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</w:pPr>
      <w:r>
        <w:t>СОГЛАШЕНИЕ О СОТРУДНИЧЕСТВЕ</w:t>
      </w:r>
    </w:p>
    <w:p w14:paraId="03000000">
      <w:pPr>
        <w:tabs>
          <w:tab w:leader="none" w:pos="9356" w:val="left"/>
          <w:tab w:leader="none" w:pos="9769" w:val="left"/>
        </w:tabs>
        <w:spacing w:before="304"/>
        <w:ind w:right="-23"/>
        <w:jc w:val="both"/>
        <w:rPr>
          <w:rFonts w:ascii="XO Thames" w:hAnsi="XO Thames"/>
          <w:b w:val="0"/>
          <w:i w:val="1"/>
          <w:spacing w:val="-8"/>
          <w:sz w:val="24"/>
        </w:rPr>
      </w:pPr>
    </w:p>
    <w:p w14:paraId="04000000">
      <w:pPr>
        <w:tabs>
          <w:tab w:leader="none" w:pos="9356" w:val="left"/>
          <w:tab w:leader="none" w:pos="9769" w:val="left"/>
        </w:tabs>
        <w:spacing w:before="304"/>
        <w:ind w:right="-23"/>
        <w:jc w:val="both"/>
        <w:rPr>
          <w:rFonts w:ascii="XO Thames" w:hAnsi="XO Thames"/>
          <w:sz w:val="24"/>
        </w:rPr>
      </w:pPr>
      <w:r>
        <w:rPr>
          <w:rFonts w:ascii="XO Thames" w:hAnsi="XO Thames"/>
          <w:b w:val="0"/>
          <w:spacing w:val="-8"/>
          <w:sz w:val="24"/>
        </w:rPr>
        <w:t xml:space="preserve">г. </w:t>
      </w:r>
      <w:r>
        <w:rPr>
          <w:rFonts w:ascii="XO Thames" w:hAnsi="XO Thames"/>
          <w:b w:val="0"/>
          <w:spacing w:val="-8"/>
          <w:sz w:val="24"/>
        </w:rPr>
        <w:t xml:space="preserve">Москва                                                              </w:t>
      </w:r>
      <w:r>
        <w:rPr>
          <w:rFonts w:ascii="XO Thames" w:hAnsi="XO Thames"/>
          <w:b w:val="0"/>
          <w:sz w:val="24"/>
        </w:rPr>
        <w:t xml:space="preserve">  </w:t>
      </w:r>
      <w:r>
        <w:rPr>
          <w:rFonts w:ascii="XO Thames" w:hAnsi="XO Thames"/>
          <w:b w:val="0"/>
          <w:spacing w:val="1"/>
          <w:sz w:val="24"/>
        </w:rPr>
        <w:t xml:space="preserve">«____» ______________ </w:t>
      </w:r>
      <w:r>
        <w:rPr>
          <w:rFonts w:ascii="XO Thames" w:hAnsi="XO Thames"/>
          <w:b w:val="0"/>
          <w:spacing w:val="-9"/>
          <w:sz w:val="24"/>
        </w:rPr>
        <w:t>20___ года</w:t>
      </w:r>
    </w:p>
    <w:p w14:paraId="05000000">
      <w:pPr>
        <w:ind w:firstLine="567" w:left="0"/>
        <w:jc w:val="both"/>
        <w:rPr>
          <w:rFonts w:ascii="XO Thames" w:hAnsi="XO Thames"/>
          <w:i w:val="1"/>
          <w:sz w:val="24"/>
        </w:rPr>
      </w:pPr>
      <w:r>
        <w:rPr>
          <w:rFonts w:ascii="XO Thames" w:hAnsi="XO Thames"/>
          <w:b w:val="0"/>
          <w:sz w:val="24"/>
        </w:rPr>
        <w:tab/>
      </w:r>
    </w:p>
    <w:p w14:paraId="06000000">
      <w:pPr>
        <w:ind w:firstLine="567" w:left="0"/>
        <w:jc w:val="both"/>
        <w:rPr>
          <w:rFonts w:ascii="XO Thames" w:hAnsi="XO Thames"/>
          <w:sz w:val="24"/>
        </w:rPr>
      </w:pPr>
    </w:p>
    <w:p w14:paraId="07000000">
      <w:pPr>
        <w:ind w:firstLine="567" w:left="0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Автономная некоммерческая организация Центр содействия популяризации офисных программных продуктов «Хаб (центр) Знаний </w:t>
      </w:r>
      <w:r>
        <w:rPr>
          <w:rFonts w:ascii="XO Thames" w:hAnsi="XO Thames"/>
          <w:b w:val="0"/>
          <w:sz w:val="24"/>
        </w:rPr>
        <w:t>МойОфис</w:t>
      </w:r>
      <w:r>
        <w:rPr>
          <w:rFonts w:ascii="XO Thames" w:hAnsi="XO Thames"/>
          <w:b w:val="0"/>
          <w:sz w:val="24"/>
        </w:rPr>
        <w:t xml:space="preserve">», именуемое в дальнейшем «Сторона-1», в лице Генерального директора Гиацинтовой Светланы </w:t>
      </w:r>
      <w:r>
        <w:rPr>
          <w:rFonts w:ascii="XO Thames" w:hAnsi="XO Thames"/>
          <w:b w:val="0"/>
          <w:sz w:val="24"/>
        </w:rPr>
        <w:t>Талиевны</w:t>
      </w:r>
      <w:r>
        <w:rPr>
          <w:rFonts w:ascii="XO Thames" w:hAnsi="XO Thames"/>
          <w:b w:val="0"/>
          <w:sz w:val="24"/>
        </w:rPr>
        <w:t>, действующей на основании Устава,  с одной стороны,</w:t>
      </w:r>
    </w:p>
    <w:p w14:paraId="08000000">
      <w:pPr>
        <w:spacing w:before="120"/>
        <w:ind w:firstLine="567" w:left="0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  <w:shd w:fill="FFD821" w:val="clear"/>
        </w:rPr>
        <w:t>_____________________________</w:t>
      </w:r>
      <w:r>
        <w:rPr>
          <w:rFonts w:ascii="XO Thames" w:hAnsi="XO Thames"/>
          <w:b w:val="0"/>
          <w:sz w:val="24"/>
        </w:rPr>
        <w:t>, именуемое в дальнейшем «Сторона-2», в лице</w:t>
      </w:r>
      <w:r>
        <w:rPr>
          <w:rFonts w:ascii="XO Thames" w:hAnsi="XO Thames"/>
          <w:b w:val="0"/>
          <w:sz w:val="24"/>
          <w:shd w:fill="FFD821" w:val="clear"/>
        </w:rPr>
        <w:t xml:space="preserve"> ______________________________________</w:t>
      </w:r>
      <w:r>
        <w:rPr>
          <w:rFonts w:ascii="XO Thames" w:hAnsi="XO Thames"/>
          <w:b w:val="0"/>
          <w:sz w:val="24"/>
        </w:rPr>
        <w:t xml:space="preserve">, действующего на основании </w:t>
      </w:r>
      <w:r>
        <w:rPr>
          <w:rFonts w:ascii="XO Thames" w:hAnsi="XO Thames"/>
          <w:b w:val="0"/>
          <w:sz w:val="24"/>
          <w:shd w:fill="FFD821" w:val="clear"/>
        </w:rPr>
        <w:t>_______________</w:t>
      </w:r>
      <w:r>
        <w:rPr>
          <w:rFonts w:ascii="XO Thames" w:hAnsi="XO Thames"/>
          <w:b w:val="0"/>
          <w:sz w:val="24"/>
        </w:rPr>
        <w:t xml:space="preserve">,  с другой стороны, а совместно или раздельно именуемые «Стороны», </w:t>
      </w:r>
    </w:p>
    <w:p w14:paraId="09000000">
      <w:pPr>
        <w:spacing w:before="120"/>
        <w:ind w:firstLine="567" w:left="0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принимая во внимание то, что </w:t>
      </w:r>
    </w:p>
    <w:p w14:paraId="0A000000">
      <w:pPr>
        <w:numPr>
          <w:ilvl w:val="0"/>
          <w:numId w:val="1"/>
        </w:numPr>
        <w:spacing w:before="120"/>
        <w:ind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Сторона-1 заинтересована в популяризации офисного программного обеспечения «</w:t>
      </w:r>
      <w:r>
        <w:rPr>
          <w:rFonts w:ascii="XO Thames" w:hAnsi="XO Thames"/>
          <w:b w:val="0"/>
          <w:sz w:val="24"/>
        </w:rPr>
        <w:t>МойОфис</w:t>
      </w:r>
      <w:r>
        <w:rPr>
          <w:rFonts w:ascii="XO Thames" w:hAnsi="XO Thames"/>
          <w:b w:val="0"/>
          <w:sz w:val="24"/>
        </w:rPr>
        <w:t>» (далее «ПО») на российском рынке;</w:t>
      </w:r>
    </w:p>
    <w:p w14:paraId="0B000000">
      <w:pPr>
        <w:numPr>
          <w:ilvl w:val="0"/>
          <w:numId w:val="1"/>
        </w:numPr>
        <w:spacing w:before="120"/>
        <w:ind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Сторона-2 заинтересована в оказании содействия Стороне-1 в популяризации ПО;</w:t>
      </w:r>
    </w:p>
    <w:p w14:paraId="0C000000">
      <w:pPr>
        <w:numPr>
          <w:ilvl w:val="0"/>
          <w:numId w:val="1"/>
        </w:numPr>
        <w:spacing w:before="120"/>
        <w:ind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Обе Стороны желают объединить свои усилия для целей реализации вышеуказанных намерений,</w:t>
      </w:r>
    </w:p>
    <w:p w14:paraId="0D000000">
      <w:pPr>
        <w:spacing w:before="120"/>
        <w:ind w:firstLine="567" w:left="0"/>
        <w:jc w:val="both"/>
        <w:rPr>
          <w:rFonts w:ascii="XO Thames" w:hAnsi="XO Thames"/>
          <w:b w:val="0"/>
          <w:spacing w:val="-5"/>
          <w:sz w:val="24"/>
        </w:rPr>
      </w:pPr>
      <w:r>
        <w:rPr>
          <w:rFonts w:ascii="XO Thames" w:hAnsi="XO Thames"/>
          <w:b w:val="0"/>
          <w:sz w:val="24"/>
        </w:rPr>
        <w:t>Стороны заключили настоящее Соглашение о сотрудничестве (далее «Соглашение») о нижеследующем:</w:t>
      </w:r>
    </w:p>
    <w:p w14:paraId="0E000000">
      <w:pPr>
        <w:pStyle w:val="Style_3"/>
        <w:rPr>
          <w:rFonts w:ascii="XO Thames" w:hAnsi="XO Thames"/>
          <w:b w:val="1"/>
          <w:sz w:val="24"/>
        </w:rPr>
      </w:pPr>
    </w:p>
    <w:p w14:paraId="0F000000">
      <w:pPr>
        <w:pStyle w:val="Style_3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1. Предмет Соглашения</w:t>
      </w:r>
    </w:p>
    <w:p w14:paraId="10000000">
      <w:pPr>
        <w:rPr>
          <w:rFonts w:ascii="XO Thames" w:hAnsi="XO Thames"/>
          <w:sz w:val="24"/>
        </w:rPr>
      </w:pPr>
    </w:p>
    <w:p w14:paraId="11000000">
      <w:pPr>
        <w:tabs>
          <w:tab w:leader="none" w:pos="9498" w:val="left"/>
        </w:tabs>
        <w:spacing w:before="7" w:line="325" w:lineRule="exact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1.1. Настоящее Соглашение  регулирует отношения между Стороной-1 и Стороной-2, касающиеся сотрудничества Сторон по вопросам популяризации ПО.</w:t>
      </w:r>
    </w:p>
    <w:p w14:paraId="12000000">
      <w:pPr>
        <w:tabs>
          <w:tab w:leader="none" w:pos="9498" w:val="left"/>
        </w:tabs>
        <w:spacing w:before="7" w:line="325" w:lineRule="exact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1.2. Для целей настоящего Соглашения под ПО Стороны понимают программные продукты линейки «</w:t>
      </w:r>
      <w:r>
        <w:rPr>
          <w:rFonts w:ascii="XO Thames" w:hAnsi="XO Thames"/>
          <w:b w:val="0"/>
          <w:sz w:val="24"/>
        </w:rPr>
        <w:t>МойОфис</w:t>
      </w:r>
      <w:r>
        <w:rPr>
          <w:rFonts w:ascii="XO Thames" w:hAnsi="XO Thames"/>
          <w:b w:val="0"/>
          <w:sz w:val="24"/>
        </w:rPr>
        <w:t xml:space="preserve">», которые могут состоять из следующих компонентов: Редактор текстов, Редактор таблиц, Редактор презентаций, Хранилище документов, Почтовая система и других. </w:t>
      </w:r>
    </w:p>
    <w:p w14:paraId="13000000">
      <w:pPr>
        <w:tabs>
          <w:tab w:leader="none" w:pos="9498" w:val="left"/>
        </w:tabs>
        <w:spacing w:before="7" w:line="325" w:lineRule="exact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1.3. Настоящее Соглашение определяет базовые условия, на которых Стороны намереваются выстраивать свои отношения в период действия настоящего Соглашения.</w:t>
      </w:r>
    </w:p>
    <w:p w14:paraId="14000000">
      <w:pPr>
        <w:tabs>
          <w:tab w:leader="none" w:pos="9498" w:val="left"/>
        </w:tabs>
        <w:spacing w:before="7" w:line="325" w:lineRule="exact"/>
        <w:ind w:right="-23"/>
        <w:jc w:val="both"/>
        <w:rPr>
          <w:rFonts w:ascii="XO Thames" w:hAnsi="XO Thames"/>
          <w:b w:val="0"/>
          <w:sz w:val="24"/>
        </w:rPr>
      </w:pPr>
    </w:p>
    <w:p w14:paraId="15000000">
      <w:pPr>
        <w:ind/>
        <w:jc w:val="both"/>
        <w:rPr>
          <w:rFonts w:ascii="XO Thames" w:hAnsi="XO Thames"/>
          <w:b w:val="0"/>
          <w:sz w:val="24"/>
        </w:rPr>
      </w:pPr>
    </w:p>
    <w:p w14:paraId="16000000">
      <w:pPr>
        <w:spacing w:before="120"/>
        <w:ind w:firstLine="567" w:left="0"/>
        <w:jc w:val="center"/>
        <w:rPr>
          <w:rFonts w:ascii="XO Thames" w:hAnsi="XO Thames"/>
          <w:b w:val="1"/>
          <w:spacing w:val="-5"/>
          <w:sz w:val="24"/>
        </w:rPr>
      </w:pPr>
      <w:r>
        <w:rPr>
          <w:rFonts w:ascii="XO Thames" w:hAnsi="XO Thames"/>
          <w:b w:val="1"/>
          <w:spacing w:val="-5"/>
          <w:sz w:val="24"/>
        </w:rPr>
        <w:t>2. Условия сотрудничества Сторон</w:t>
      </w:r>
    </w:p>
    <w:p w14:paraId="17000000">
      <w:pPr>
        <w:spacing w:before="120"/>
        <w:ind w:firstLine="567" w:left="0"/>
        <w:jc w:val="center"/>
        <w:rPr>
          <w:rFonts w:ascii="XO Thames" w:hAnsi="XO Thames"/>
          <w:spacing w:val="-5"/>
          <w:sz w:val="24"/>
        </w:rPr>
      </w:pPr>
    </w:p>
    <w:p w14:paraId="18000000">
      <w:pPr>
        <w:tabs>
          <w:tab w:leader="none" w:pos="9498" w:val="left"/>
        </w:tabs>
        <w:spacing w:before="7" w:line="325" w:lineRule="exact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2.1. Каждая из Сторон в рамках своей профессиональной деятельности с учетом накопленного опыта и компетенций оказывает содействие другой Стороне имеющимися в ее распоряжении техническими, финансовыми, кадровыми и иными ресурсами, а также контактами и организационной поддержкой. Стороны будут развивать сотрудничество путем обмена идеями, концепциями, информацией, осуществления совместных проектов и иных согласованных форм сотрудничества.</w:t>
      </w:r>
    </w:p>
    <w:p w14:paraId="19000000">
      <w:pPr>
        <w:tabs>
          <w:tab w:leader="none" w:pos="9498" w:val="left"/>
        </w:tabs>
        <w:spacing w:before="7" w:line="325" w:lineRule="exact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2.2. Стороны обязаны определить уполномоченных представителей для целей </w:t>
      </w:r>
      <w:r>
        <w:rPr>
          <w:rFonts w:ascii="XO Thames" w:hAnsi="XO Thames"/>
          <w:b w:val="0"/>
          <w:sz w:val="24"/>
        </w:rPr>
        <w:t>взаимодействия в рамках реализации настоящего Соглашения и обменяться соответствующими данными в разумный срок с даты заключения настоящего Соглашения.</w:t>
      </w:r>
    </w:p>
    <w:p w14:paraId="1A000000">
      <w:pPr>
        <w:tabs>
          <w:tab w:leader="none" w:pos="9498" w:val="left"/>
        </w:tabs>
        <w:spacing w:before="7" w:line="325" w:lineRule="exact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2.3. Конкретные организационные, технические, финансовые и иные существенные и необходимые условия </w:t>
      </w:r>
      <w:r>
        <w:rPr>
          <w:rFonts w:ascii="XO Thames" w:hAnsi="XO Thames"/>
          <w:b w:val="0"/>
          <w:sz w:val="24"/>
        </w:rPr>
        <w:t>сотрудничества Сторон определяются Сторонами дополнительно в соответствующих двусторонних договорах. Примерный перечень возможных форм сотрудничества указан в Приложении №1 к настоящему соглашению.</w:t>
      </w:r>
    </w:p>
    <w:p w14:paraId="1B000000">
      <w:pPr>
        <w:tabs>
          <w:tab w:leader="none" w:pos="9498" w:val="left"/>
        </w:tabs>
        <w:spacing w:before="7" w:line="325" w:lineRule="exact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2.4. </w:t>
      </w:r>
      <w:r>
        <w:rPr>
          <w:rFonts w:ascii="XO Thames" w:hAnsi="XO Thames"/>
          <w:b w:val="0"/>
          <w:sz w:val="24"/>
        </w:rPr>
        <w:t xml:space="preserve">В период действия настоящего Соглашения, </w:t>
      </w:r>
      <w:r>
        <w:rPr>
          <w:rFonts w:ascii="XO Thames" w:hAnsi="XO Thames"/>
          <w:b w:val="0"/>
          <w:sz w:val="24"/>
        </w:rPr>
        <w:t>Сторона вправе публиковать информацию о факте сотрудничества с другой Стороной</w:t>
      </w:r>
      <w:r>
        <w:rPr>
          <w:rFonts w:ascii="XO Thames" w:hAnsi="XO Thames"/>
          <w:b w:val="0"/>
          <w:sz w:val="24"/>
        </w:rPr>
        <w:t>.</w:t>
      </w:r>
      <w:r>
        <w:rPr>
          <w:rFonts w:ascii="XO Thames" w:hAnsi="XO Thames"/>
          <w:b w:val="0"/>
          <w:sz w:val="24"/>
        </w:rPr>
        <w:t xml:space="preserve"> В случае </w:t>
      </w:r>
      <w:r>
        <w:rPr>
          <w:rFonts w:ascii="XO Thames" w:hAnsi="XO Thames"/>
          <w:b w:val="0"/>
          <w:sz w:val="24"/>
        </w:rPr>
        <w:t>поступления</w:t>
      </w:r>
      <w:r>
        <w:rPr>
          <w:rFonts w:ascii="XO Thames" w:hAnsi="XO Thames"/>
          <w:b w:val="0"/>
          <w:sz w:val="24"/>
        </w:rPr>
        <w:t xml:space="preserve"> от Стороны</w:t>
      </w:r>
      <w:r>
        <w:rPr>
          <w:rFonts w:ascii="XO Thames" w:hAnsi="XO Thames"/>
          <w:b w:val="0"/>
          <w:sz w:val="24"/>
        </w:rPr>
        <w:t>-1</w:t>
      </w:r>
      <w:r>
        <w:rPr>
          <w:rFonts w:ascii="XO Thames" w:hAnsi="XO Thames"/>
          <w:b w:val="0"/>
          <w:sz w:val="24"/>
        </w:rPr>
        <w:t xml:space="preserve"> замечаний</w:t>
      </w:r>
      <w:r>
        <w:rPr>
          <w:rFonts w:ascii="XO Thames" w:hAnsi="XO Thames"/>
          <w:b w:val="0"/>
          <w:sz w:val="24"/>
        </w:rPr>
        <w:t xml:space="preserve"> по опубликованной </w:t>
      </w:r>
      <w:r>
        <w:rPr>
          <w:rFonts w:ascii="XO Thames" w:hAnsi="XO Thames"/>
          <w:b w:val="0"/>
          <w:sz w:val="24"/>
        </w:rPr>
        <w:t xml:space="preserve">Стороной-2 </w:t>
      </w:r>
      <w:r>
        <w:rPr>
          <w:rFonts w:ascii="XO Thames" w:hAnsi="XO Thames"/>
          <w:b w:val="0"/>
          <w:sz w:val="24"/>
        </w:rPr>
        <w:t>информации</w:t>
      </w:r>
      <w:r>
        <w:rPr>
          <w:rFonts w:ascii="XO Thames" w:hAnsi="XO Thames"/>
          <w:b w:val="0"/>
          <w:sz w:val="24"/>
        </w:rPr>
        <w:t>, Сторона</w:t>
      </w:r>
      <w:r>
        <w:rPr>
          <w:rFonts w:ascii="XO Thames" w:hAnsi="XO Thames"/>
          <w:b w:val="0"/>
          <w:sz w:val="24"/>
        </w:rPr>
        <w:t>-</w:t>
      </w:r>
      <w:r>
        <w:rPr>
          <w:rFonts w:ascii="XO Thames" w:hAnsi="XO Thames"/>
          <w:b w:val="0"/>
          <w:sz w:val="24"/>
        </w:rPr>
        <w:t>2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обязана</w:t>
      </w:r>
      <w:r>
        <w:rPr>
          <w:rFonts w:ascii="XO Thames" w:hAnsi="XO Thames"/>
          <w:b w:val="0"/>
          <w:sz w:val="24"/>
        </w:rPr>
        <w:t xml:space="preserve"> учесть данные</w:t>
      </w:r>
      <w:r>
        <w:rPr>
          <w:rFonts w:ascii="XO Thames" w:hAnsi="XO Thames"/>
          <w:b w:val="0"/>
          <w:sz w:val="24"/>
        </w:rPr>
        <w:t xml:space="preserve"> замечания.</w:t>
      </w:r>
    </w:p>
    <w:p w14:paraId="1C000000">
      <w:pPr>
        <w:tabs>
          <w:tab w:leader="none" w:pos="9498" w:val="left"/>
        </w:tabs>
        <w:spacing w:before="7" w:line="325" w:lineRule="exact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2.5. </w:t>
      </w:r>
      <w:r>
        <w:rPr>
          <w:rFonts w:ascii="XO Thames" w:hAnsi="XO Thames"/>
          <w:b w:val="0"/>
          <w:sz w:val="24"/>
        </w:rPr>
        <w:t xml:space="preserve">В рамках настоящего Соглашения </w:t>
      </w:r>
      <w:r>
        <w:rPr>
          <w:rFonts w:ascii="XO Thames" w:hAnsi="XO Thames"/>
          <w:b w:val="0"/>
          <w:sz w:val="24"/>
        </w:rPr>
        <w:t>Сторона-1 оказывает Стороне-2 методическую помощь, включая предоставление типовых материалов, в объеме, определенном Стороной-</w:t>
      </w:r>
      <w:r>
        <w:rPr>
          <w:rFonts w:ascii="XO Thames" w:hAnsi="XO Thames"/>
          <w:b w:val="0"/>
          <w:sz w:val="24"/>
        </w:rPr>
        <w:t>1.</w:t>
      </w:r>
    </w:p>
    <w:p w14:paraId="1D000000">
      <w:pPr>
        <w:tabs>
          <w:tab w:leader="none" w:pos="9498" w:val="left"/>
        </w:tabs>
        <w:spacing w:before="7" w:line="325" w:lineRule="exact"/>
        <w:ind w:right="-23"/>
        <w:jc w:val="both"/>
        <w:rPr>
          <w:rFonts w:ascii="XO Thames" w:hAnsi="XO Thames"/>
          <w:b w:val="0"/>
          <w:sz w:val="24"/>
        </w:rPr>
      </w:pPr>
    </w:p>
    <w:p w14:paraId="1E000000">
      <w:pPr>
        <w:tabs>
          <w:tab w:leader="none" w:pos="9498" w:val="left"/>
        </w:tabs>
        <w:spacing w:before="7" w:line="325" w:lineRule="exact"/>
        <w:ind w:right="-23"/>
        <w:jc w:val="both"/>
        <w:rPr>
          <w:rFonts w:ascii="XO Thames" w:hAnsi="XO Thames"/>
          <w:b w:val="0"/>
          <w:sz w:val="24"/>
        </w:rPr>
      </w:pPr>
    </w:p>
    <w:p w14:paraId="1F000000">
      <w:pPr>
        <w:tabs>
          <w:tab w:leader="none" w:pos="9498" w:val="left"/>
        </w:tabs>
        <w:spacing w:before="7" w:line="325" w:lineRule="exact"/>
        <w:ind w:right="-23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3. Взаимодействие сторон</w:t>
      </w:r>
    </w:p>
    <w:p w14:paraId="20000000">
      <w:pPr>
        <w:tabs>
          <w:tab w:leader="none" w:pos="9498" w:val="left"/>
        </w:tabs>
        <w:spacing w:before="7" w:line="325" w:lineRule="exact"/>
        <w:ind w:right="-23"/>
        <w:jc w:val="both"/>
        <w:rPr>
          <w:rFonts w:ascii="XO Thames" w:hAnsi="XO Thames"/>
          <w:b w:val="0"/>
          <w:sz w:val="24"/>
        </w:rPr>
      </w:pPr>
    </w:p>
    <w:p w14:paraId="21000000">
      <w:pPr>
        <w:tabs>
          <w:tab w:leader="none" w:pos="9498" w:val="left"/>
        </w:tabs>
        <w:spacing w:before="7" w:line="325" w:lineRule="exact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3.1. Взаимодействие Сторон строится и осуществляется при строгом соблюдении </w:t>
      </w:r>
      <w:r>
        <w:rPr>
          <w:rFonts w:ascii="XO Thames" w:hAnsi="XO Thames"/>
          <w:b w:val="0"/>
          <w:sz w:val="24"/>
        </w:rPr>
        <w:t xml:space="preserve">распространяющихся на деятельность Сторон требований действующего законодательства. </w:t>
      </w:r>
    </w:p>
    <w:p w14:paraId="22000000">
      <w:pPr>
        <w:pStyle w:val="Style_4"/>
        <w:spacing w:after="0" w:line="240" w:lineRule="auto"/>
        <w:ind w:firstLine="0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3.2. Стороны в целях осуществления намерений, указанных в Соглашении, а также для успешной реализации настоящего Соглашения вправе:</w:t>
      </w:r>
    </w:p>
    <w:p w14:paraId="23000000">
      <w:pPr>
        <w:pStyle w:val="Style_4"/>
        <w:numPr>
          <w:ilvl w:val="0"/>
          <w:numId w:val="2"/>
        </w:numPr>
        <w:spacing w:after="0"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заключать в установленном порядке в соответствии с законодательством Российской Федерации договоры, конкретизирующие намерения сторон, устанавливающие, изменяющие или прекращающие конкретные права и обязанности Сторон;</w:t>
      </w:r>
    </w:p>
    <w:p w14:paraId="24000000">
      <w:pPr>
        <w:pStyle w:val="Style_4"/>
        <w:numPr>
          <w:ilvl w:val="0"/>
          <w:numId w:val="2"/>
        </w:numPr>
        <w:spacing w:after="0"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создавать рабочие группы, комиссии для подготовки и решения конкретных вопросов;</w:t>
      </w:r>
    </w:p>
    <w:p w14:paraId="25000000">
      <w:pPr>
        <w:pStyle w:val="Style_4"/>
        <w:numPr>
          <w:ilvl w:val="0"/>
          <w:numId w:val="2"/>
        </w:numPr>
        <w:spacing w:after="0"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осуществлять постоянный обмен информацией о ходе работы, имеющихся предложениях, проблемах, результатах и перспективах сотрудничества и иной информацией;</w:t>
      </w:r>
    </w:p>
    <w:p w14:paraId="26000000">
      <w:pPr>
        <w:pStyle w:val="Style_4"/>
        <w:numPr>
          <w:ilvl w:val="0"/>
          <w:numId w:val="2"/>
        </w:numPr>
        <w:spacing w:after="0"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разрабатывать совместные мероприятия, направленные на популяризацию ПО.</w:t>
      </w:r>
    </w:p>
    <w:p w14:paraId="27000000">
      <w:pPr>
        <w:ind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3.3.  Стороны информируют друг друга о мероприятиях, которые могут представлять взаимный интерес для реализации настоящего Соглашения.</w:t>
      </w:r>
    </w:p>
    <w:p w14:paraId="28000000">
      <w:pPr>
        <w:ind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  </w:t>
      </w:r>
    </w:p>
    <w:p w14:paraId="29000000">
      <w:pPr>
        <w:pStyle w:val="Style_5"/>
        <w:tabs>
          <w:tab w:leader="none" w:pos="9498" w:val="left"/>
        </w:tabs>
        <w:ind w:firstLine="0" w:left="0" w:right="-23"/>
        <w:rPr>
          <w:rFonts w:ascii="XO Thames" w:hAnsi="XO Thames"/>
          <w:sz w:val="24"/>
        </w:rPr>
      </w:pPr>
    </w:p>
    <w:p w14:paraId="2A000000">
      <w:pPr>
        <w:ind w:firstLine="708" w:left="0" w:right="170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4. Конфиденциальность</w:t>
      </w:r>
    </w:p>
    <w:p w14:paraId="2B000000">
      <w:pPr>
        <w:tabs>
          <w:tab w:leader="none" w:pos="9498" w:val="left"/>
        </w:tabs>
        <w:spacing w:before="7" w:line="325" w:lineRule="exact"/>
        <w:ind w:right="-23"/>
        <w:jc w:val="both"/>
        <w:rPr>
          <w:rFonts w:ascii="XO Thames" w:hAnsi="XO Thames"/>
          <w:b w:val="0"/>
          <w:sz w:val="24"/>
        </w:rPr>
      </w:pPr>
    </w:p>
    <w:p w14:paraId="2C000000">
      <w:pPr>
        <w:ind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4.1.</w:t>
      </w:r>
      <w:r>
        <w:rPr>
          <w:rFonts w:ascii="XO Thames" w:hAnsi="XO Thames"/>
          <w:b w:val="0"/>
          <w:sz w:val="24"/>
        </w:rPr>
        <w:tab/>
      </w:r>
      <w:r>
        <w:rPr>
          <w:rFonts w:ascii="XO Thames" w:hAnsi="XO Thames"/>
          <w:b w:val="0"/>
          <w:sz w:val="24"/>
        </w:rPr>
        <w:t xml:space="preserve">Конфиденциальной информацией является также любая информация, обозначенная при ее передаче как конфиденциальная любой из Сторон. </w:t>
      </w:r>
    </w:p>
    <w:p w14:paraId="2D000000">
      <w:pPr>
        <w:ind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4.2.</w:t>
      </w:r>
      <w:r>
        <w:rPr>
          <w:rFonts w:ascii="XO Thames" w:hAnsi="XO Thames"/>
          <w:b w:val="0"/>
          <w:sz w:val="24"/>
        </w:rPr>
        <w:tab/>
      </w:r>
      <w:r>
        <w:rPr>
          <w:rFonts w:ascii="XO Thames" w:hAnsi="XO Thames"/>
          <w:b w:val="0"/>
          <w:sz w:val="24"/>
        </w:rPr>
        <w:t xml:space="preserve">Каждая из Сторон обязуется не раскрывать Конфиденциальную информацию третьим лицам без письменного предварительно полученного согласия другой Стороны за исключением случаев, прямо предусмотренных действующим законодательством.  При этом Сторона, раскрывшая Конфиденциальную информацию в силу предписаний закона, должна немедленно уведомить об этом другую Сторону. </w:t>
      </w:r>
    </w:p>
    <w:p w14:paraId="2E000000">
      <w:pPr>
        <w:ind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4.3.</w:t>
      </w:r>
      <w:r>
        <w:rPr>
          <w:rFonts w:ascii="XO Thames" w:hAnsi="XO Thames"/>
          <w:b w:val="0"/>
          <w:sz w:val="24"/>
        </w:rPr>
        <w:tab/>
      </w:r>
      <w:r>
        <w:rPr>
          <w:rFonts w:ascii="XO Thames" w:hAnsi="XO Thames"/>
          <w:b w:val="0"/>
          <w:sz w:val="24"/>
        </w:rPr>
        <w:t>В случае выявления несанкционированного раскрытия Конфиденциальной информации соответствующая Сторона должна незамедлительно информировать об этом Сторону, предоставившую Конфиденциальную информацию, и принять разумные меры по обеспечению конфиденциальности и устранению последствий такого нарушения режима конфиденциальности.</w:t>
      </w:r>
    </w:p>
    <w:p w14:paraId="2F000000">
      <w:pPr>
        <w:ind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4.</w:t>
      </w:r>
      <w:r>
        <w:rPr>
          <w:rFonts w:ascii="XO Thames" w:hAnsi="XO Thames"/>
          <w:b w:val="0"/>
          <w:sz w:val="24"/>
        </w:rPr>
        <w:t>4</w:t>
      </w:r>
      <w:r>
        <w:rPr>
          <w:rFonts w:ascii="XO Thames" w:hAnsi="XO Thames"/>
          <w:b w:val="0"/>
          <w:sz w:val="24"/>
        </w:rPr>
        <w:t>.</w:t>
      </w:r>
      <w:r>
        <w:rPr>
          <w:rFonts w:ascii="XO Thames" w:hAnsi="XO Thames"/>
          <w:b w:val="0"/>
          <w:sz w:val="24"/>
        </w:rPr>
        <w:tab/>
      </w:r>
      <w:r>
        <w:rPr>
          <w:rFonts w:ascii="XO Thames" w:hAnsi="XO Thames"/>
          <w:b w:val="0"/>
          <w:sz w:val="24"/>
        </w:rPr>
        <w:t xml:space="preserve">В случае прекращения действия настоящего Соглашения по любым основаниям каждая из Сторон возвращает другой Стороне полученную ею Конфиденциальную информацию в течение 20 (двадцати) календарных дней с даты прекращения действия </w:t>
      </w:r>
      <w:r>
        <w:rPr>
          <w:rFonts w:ascii="XO Thames" w:hAnsi="XO Thames"/>
          <w:b w:val="0"/>
          <w:sz w:val="24"/>
        </w:rPr>
        <w:t xml:space="preserve">Соглашения. </w:t>
      </w:r>
    </w:p>
    <w:p w14:paraId="30000000">
      <w:pPr>
        <w:ind w:right="170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4.</w:t>
      </w:r>
      <w:r>
        <w:rPr>
          <w:rFonts w:ascii="XO Thames" w:hAnsi="XO Thames"/>
          <w:b w:val="0"/>
          <w:sz w:val="24"/>
        </w:rPr>
        <w:t>5</w:t>
      </w:r>
      <w:r>
        <w:rPr>
          <w:rFonts w:ascii="XO Thames" w:hAnsi="XO Thames"/>
          <w:b w:val="0"/>
          <w:sz w:val="24"/>
        </w:rPr>
        <w:t>.</w:t>
      </w:r>
      <w:r>
        <w:rPr>
          <w:rFonts w:ascii="XO Thames" w:hAnsi="XO Thames"/>
          <w:b w:val="0"/>
          <w:sz w:val="24"/>
        </w:rPr>
        <w:tab/>
      </w:r>
      <w:r>
        <w:rPr>
          <w:rFonts w:ascii="XO Thames" w:hAnsi="XO Thames"/>
          <w:b w:val="0"/>
          <w:sz w:val="24"/>
        </w:rPr>
        <w:t xml:space="preserve">Положения </w:t>
      </w:r>
      <w:r>
        <w:rPr>
          <w:rFonts w:ascii="XO Thames" w:hAnsi="XO Thames"/>
          <w:b w:val="0"/>
          <w:sz w:val="24"/>
        </w:rPr>
        <w:t>Соглашения, относящиеся к Конфиденциальной информации, действуют в течение пяти лет с даты прекращения действия Соглашения по любым основаниям.</w:t>
      </w:r>
    </w:p>
    <w:p w14:paraId="31000000">
      <w:pPr>
        <w:ind w:firstLine="708" w:left="0" w:right="170"/>
        <w:jc w:val="center"/>
        <w:rPr>
          <w:rFonts w:ascii="XO Thames" w:hAnsi="XO Thames"/>
          <w:sz w:val="24"/>
        </w:rPr>
      </w:pPr>
    </w:p>
    <w:p w14:paraId="32000000">
      <w:pPr>
        <w:ind w:firstLine="708" w:left="0" w:right="170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5. Непреодолимая сила</w:t>
      </w:r>
    </w:p>
    <w:p w14:paraId="33000000">
      <w:pPr>
        <w:ind w:firstLine="708" w:left="0" w:right="170"/>
        <w:jc w:val="center"/>
        <w:rPr>
          <w:rFonts w:ascii="XO Thames" w:hAnsi="XO Thames"/>
          <w:b w:val="0"/>
          <w:sz w:val="24"/>
        </w:rPr>
      </w:pPr>
    </w:p>
    <w:p w14:paraId="34000000">
      <w:pPr>
        <w:pStyle w:val="Style_6"/>
        <w:spacing w:after="0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5.1.</w:t>
      </w:r>
      <w:r>
        <w:rPr>
          <w:rFonts w:ascii="XO Thames" w:hAnsi="XO Thames"/>
        </w:rPr>
        <w:tab/>
      </w:r>
      <w:r>
        <w:rPr>
          <w:rFonts w:ascii="XO Thames" w:hAnsi="XO Thames"/>
        </w:rPr>
        <w:t>При наступлении обстоятельств непреодолимой силы, в силу которых наступает невозможность полного или частичного исполнения одной из Сторон своих обязательств по Соглашению, таких в частности, как стихийные бедствия, пожар, военные действия, террористические акты, гражданские беспорядки, забастовки, запреты или ограничения, вводимые правительственными органами, и другие независящие от Сторон чрезвычайные и непредотвратимые при данных условиях обстоятельства, срок исполнения соответствующих обязательств отодвигается соразмерно времени, в течение которого будут действовать такие обстоятельства и их последствия.</w:t>
      </w:r>
    </w:p>
    <w:p w14:paraId="35000000">
      <w:pPr>
        <w:pStyle w:val="Style_6"/>
        <w:spacing w:after="0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5.2.</w:t>
      </w:r>
      <w:r>
        <w:rPr>
          <w:rFonts w:ascii="XO Thames" w:hAnsi="XO Thames"/>
        </w:rPr>
        <w:tab/>
      </w:r>
      <w:r>
        <w:rPr>
          <w:rFonts w:ascii="XO Thames" w:hAnsi="XO Thames"/>
        </w:rPr>
        <w:tab/>
      </w:r>
      <w:r>
        <w:rPr>
          <w:rFonts w:ascii="XO Thames" w:hAnsi="XO Thames"/>
        </w:rPr>
        <w:t xml:space="preserve">Наступление обстоятельств непреодолимой силы и их продолжительность должны быть подтверждены соответствующей Торговой палатой или иным независимым компетентным органом. </w:t>
      </w:r>
    </w:p>
    <w:p w14:paraId="36000000">
      <w:pPr>
        <w:tabs>
          <w:tab w:leader="none" w:pos="1722" w:val="left"/>
          <w:tab w:leader="none" w:pos="9498" w:val="left"/>
        </w:tabs>
        <w:spacing w:before="14" w:line="318" w:lineRule="exact"/>
        <w:ind w:right="-23"/>
        <w:jc w:val="both"/>
        <w:rPr>
          <w:rFonts w:ascii="XO Thames" w:hAnsi="XO Thames"/>
          <w:b w:val="0"/>
          <w:spacing w:val="-5"/>
          <w:sz w:val="24"/>
        </w:rPr>
      </w:pPr>
    </w:p>
    <w:p w14:paraId="37000000">
      <w:pPr>
        <w:tabs>
          <w:tab w:leader="none" w:pos="1722" w:val="left"/>
          <w:tab w:leader="none" w:pos="9498" w:val="left"/>
        </w:tabs>
        <w:spacing w:before="14" w:line="318" w:lineRule="exact"/>
        <w:ind w:right="-23"/>
        <w:jc w:val="both"/>
        <w:rPr>
          <w:rFonts w:ascii="XO Thames" w:hAnsi="XO Thames"/>
          <w:b w:val="0"/>
          <w:spacing w:val="-5"/>
          <w:sz w:val="24"/>
        </w:rPr>
      </w:pPr>
    </w:p>
    <w:p w14:paraId="38000000">
      <w:pPr>
        <w:ind w:firstLine="708" w:left="0" w:right="170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6. Прочие условия</w:t>
      </w:r>
    </w:p>
    <w:p w14:paraId="39000000">
      <w:pPr>
        <w:tabs>
          <w:tab w:leader="none" w:pos="1722" w:val="left"/>
          <w:tab w:leader="none" w:pos="9498" w:val="left"/>
        </w:tabs>
        <w:spacing w:before="14" w:line="318" w:lineRule="exact"/>
        <w:ind w:right="-23"/>
        <w:jc w:val="both"/>
        <w:rPr>
          <w:rFonts w:ascii="XO Thames" w:hAnsi="XO Thames"/>
          <w:b w:val="0"/>
          <w:spacing w:val="-5"/>
          <w:sz w:val="24"/>
        </w:rPr>
      </w:pPr>
    </w:p>
    <w:p w14:paraId="3A000000">
      <w:pPr>
        <w:tabs>
          <w:tab w:leader="none" w:pos="1722" w:val="left"/>
          <w:tab w:leader="none" w:pos="9498" w:val="left"/>
        </w:tabs>
        <w:spacing w:before="14" w:line="318" w:lineRule="exact"/>
        <w:ind w:right="-23"/>
        <w:jc w:val="both"/>
        <w:rPr>
          <w:rFonts w:ascii="XO Thames" w:hAnsi="XO Thames"/>
          <w:b w:val="0"/>
          <w:spacing w:val="-22"/>
          <w:sz w:val="24"/>
        </w:rPr>
      </w:pPr>
      <w:r>
        <w:rPr>
          <w:rFonts w:ascii="XO Thames" w:hAnsi="XO Thames"/>
          <w:b w:val="0"/>
          <w:spacing w:val="-5"/>
          <w:sz w:val="24"/>
        </w:rPr>
        <w:t xml:space="preserve">6.1. При изменении действующего законодательства, затрагивающего </w:t>
      </w:r>
      <w:r>
        <w:rPr>
          <w:rFonts w:ascii="XO Thames" w:hAnsi="XO Thames"/>
          <w:b w:val="0"/>
          <w:spacing w:val="-4"/>
          <w:sz w:val="24"/>
        </w:rPr>
        <w:t xml:space="preserve">условия настоящего Соглашения, Стороны приводят свои отношения </w:t>
      </w:r>
      <w:r>
        <w:rPr>
          <w:rFonts w:ascii="XO Thames" w:hAnsi="XO Thames"/>
          <w:b w:val="0"/>
          <w:spacing w:val="-3"/>
          <w:sz w:val="24"/>
        </w:rPr>
        <w:t>в соответствие с новыми требованиями законодательства.</w:t>
      </w:r>
    </w:p>
    <w:p w14:paraId="3B000000">
      <w:pPr>
        <w:pStyle w:val="Style_7"/>
        <w:spacing w:after="0" w:line="240" w:lineRule="auto"/>
        <w:ind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6.2. Изменения и дополнения к настоящему Соглашению имеют юридическую силу, если совершены в письменной форме и подписаны уполномоченными представителями Сторон. </w:t>
      </w:r>
    </w:p>
    <w:p w14:paraId="3C000000">
      <w:pPr>
        <w:pStyle w:val="Style_7"/>
        <w:spacing w:after="0" w:line="240" w:lineRule="auto"/>
        <w:ind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6.3. </w:t>
      </w:r>
      <w:r>
        <w:rPr>
          <w:rStyle w:val="Style_8_ch"/>
          <w:rFonts w:ascii="XO Thames" w:hAnsi="XO Thames"/>
          <w:b w:val="0"/>
          <w:sz w:val="24"/>
        </w:rPr>
        <w:t xml:space="preserve">Настоящее Соглашение определяет </w:t>
      </w:r>
      <w:r>
        <w:rPr>
          <w:rFonts w:ascii="XO Thames" w:hAnsi="XO Thames"/>
          <w:b w:val="0"/>
          <w:sz w:val="24"/>
        </w:rPr>
        <w:t>общие принципы взаимодействия Сторон, не является предварительным или рамочным договором, а также договором простого товарищества в смысле Гражданского кодекса Российской Федерации, не порождает юридических и финансовых обязательств (в том числе, обязательств заключить в дальнейшем иные договоры, передать имущество или денежные средства) и не может служить основанием для возникновения ответственности Сторон за неисполнение его положений</w:t>
      </w:r>
      <w:r>
        <w:rPr>
          <w:rStyle w:val="Style_8_ch"/>
          <w:rFonts w:ascii="XO Thames" w:hAnsi="XO Thames"/>
          <w:b w:val="0"/>
          <w:sz w:val="24"/>
        </w:rPr>
        <w:t>. Ни одно из условий Соглашения не может интерпретироваться как разрешение или уполномочивание одной Стороны действовать в качестве агента другой Стороны, а также вести дела от имени этой Стороны, делать заявления, давать гарантии или представлять интересы перед третьими лицами</w:t>
      </w:r>
      <w:r>
        <w:rPr>
          <w:rFonts w:ascii="XO Thames" w:hAnsi="XO Thames"/>
          <w:b w:val="0"/>
          <w:sz w:val="24"/>
        </w:rPr>
        <w:t>.</w:t>
      </w:r>
    </w:p>
    <w:p w14:paraId="3D000000">
      <w:pPr>
        <w:pStyle w:val="Style_7"/>
        <w:spacing w:after="0" w:line="240" w:lineRule="auto"/>
        <w:ind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6.4.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 xml:space="preserve">Все споры и </w:t>
      </w:r>
      <w:r>
        <w:rPr>
          <w:rFonts w:ascii="XO Thames" w:hAnsi="XO Thames"/>
          <w:b w:val="0"/>
          <w:sz w:val="24"/>
        </w:rPr>
        <w:t>разногласия</w:t>
      </w:r>
      <w:r>
        <w:rPr>
          <w:rFonts w:ascii="XO Thames" w:hAnsi="XO Thames"/>
          <w:b w:val="0"/>
          <w:sz w:val="24"/>
        </w:rPr>
        <w:t xml:space="preserve"> вытекающие из настоящего Соглашения разрешаются Сторонами в Арбитражном суде г. Москвы.</w:t>
      </w:r>
    </w:p>
    <w:p w14:paraId="3E000000">
      <w:pPr>
        <w:pStyle w:val="Style_7"/>
        <w:spacing w:after="0" w:line="240" w:lineRule="auto"/>
        <w:ind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6.5. В случае смены реквизитов, почтовых адресов и иных существенных данных каждая из Сторон уведомляет другую в письменной форме не позднее, чем через 5 (пять) календарный дней с момента наступления таких изменений.</w:t>
      </w:r>
    </w:p>
    <w:p w14:paraId="3F000000">
      <w:pPr>
        <w:pStyle w:val="Style_7"/>
        <w:spacing w:after="0" w:line="240" w:lineRule="auto"/>
        <w:ind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6.6. Настоящее Соглашение составлено в двух экземплярах на русском языке по одному для каждой из Сторон, оба экземпляра имеют одинаковую юридическую силу.</w:t>
      </w:r>
    </w:p>
    <w:p w14:paraId="40000000">
      <w:pPr>
        <w:pStyle w:val="Style_7"/>
        <w:spacing w:after="0" w:line="240" w:lineRule="auto"/>
        <w:ind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6.7. Настоящее Соглашение может быть расторгнуто каждой из Сторон в одностороннем внесудебном порядке с предварительным письменным уведомлением другой Стороны не менее чем за 10 (десять) рабочих дней до даты расторжения.</w:t>
      </w:r>
    </w:p>
    <w:p w14:paraId="41000000">
      <w:pPr>
        <w:pStyle w:val="Style_7"/>
        <w:spacing w:after="0" w:line="240" w:lineRule="auto"/>
        <w:ind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6.8. Настоящее Соглашение вступает в силу со дня его подписания обеими Сторонами и действует в течение трех лет. В случае, если ни одна из Сторон не заявит о прекращении действия настоящего Соглашения по истечении вышеуказанного трехлетнего срока, действие Соглашения автоматически пролонгируется на следующий трехлетний срок (и так в дальнейшем). Предусмотренные настоящим Соглашением обязательства Получающей стороны по неразглашению Конфиденциальной информации действуют в течение срока действия настоящего Соглашения, а также в течение пяти лет с даты прекращения его </w:t>
      </w:r>
      <w:r>
        <w:rPr>
          <w:rFonts w:ascii="XO Thames" w:hAnsi="XO Thames"/>
          <w:b w:val="0"/>
          <w:sz w:val="24"/>
        </w:rPr>
        <w:t>действия по любым основаниям.</w:t>
      </w:r>
    </w:p>
    <w:p w14:paraId="42000000">
      <w:pPr>
        <w:pStyle w:val="Style_7"/>
        <w:spacing w:after="0" w:line="240" w:lineRule="auto"/>
        <w:ind/>
        <w:jc w:val="both"/>
        <w:rPr>
          <w:rFonts w:ascii="XO Thames" w:hAnsi="XO Thames"/>
          <w:b w:val="0"/>
          <w:sz w:val="24"/>
        </w:rPr>
      </w:pPr>
    </w:p>
    <w:p w14:paraId="43000000">
      <w:pPr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Подписи Сторон:</w:t>
      </w:r>
    </w:p>
    <w:p w14:paraId="44000000">
      <w:pPr>
        <w:ind/>
        <w:jc w:val="center"/>
        <w:rPr>
          <w:rFonts w:ascii="XO Thames" w:hAnsi="XO Thames"/>
          <w:b w:val="0"/>
          <w:sz w:val="24"/>
        </w:rPr>
      </w:pPr>
    </w:p>
    <w:tbl>
      <w:tblPr>
        <w:tblStyle w:val="Style_9"/>
        <w:tblBorders>
          <w:top w:color="000000" w:sz="4" w:val="dotted"/>
          <w:left w:color="000000" w:sz="4" w:val="dotted"/>
          <w:bottom w:color="000000" w:sz="4" w:val="dotted"/>
          <w:right w:color="000000" w:sz="4" w:val="dotted"/>
          <w:insideH w:color="000000" w:sz="4" w:val="dotted"/>
          <w:insideV w:color="000000" w:sz="4" w:val="dotted"/>
        </w:tblBorders>
        <w:tblLayout w:type="fixed"/>
      </w:tblPr>
      <w:tblGrid>
        <w:gridCol w:w="4580"/>
        <w:gridCol w:w="4753"/>
      </w:tblGrid>
      <w:tr>
        <w:tc>
          <w:tcPr>
            <w:tcW w:type="dxa" w:w="458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</w:tcPr>
          <w:p w14:paraId="45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Сторона-1:</w:t>
            </w:r>
          </w:p>
          <w:p w14:paraId="46000000">
            <w:pPr>
              <w:pStyle w:val="Style_10"/>
              <w:spacing w:after="0"/>
              <w:ind w:firstLine="0" w:left="0"/>
              <w:jc w:val="left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 xml:space="preserve">Автономная некоммерческая организация Центр содействия популяризации офисных программных продуктов «Хаб (центр) Знаний </w:t>
            </w:r>
            <w:r>
              <w:rPr>
                <w:rFonts w:ascii="XO Thames" w:hAnsi="XO Thames"/>
                <w:b w:val="1"/>
              </w:rPr>
              <w:t>МойОфис</w:t>
            </w:r>
            <w:r>
              <w:rPr>
                <w:rFonts w:ascii="XO Thames" w:hAnsi="XO Thames"/>
                <w:b w:val="1"/>
              </w:rPr>
              <w:t>»</w:t>
            </w:r>
          </w:p>
          <w:p w14:paraId="47000000">
            <w:pPr>
              <w:pStyle w:val="Style_10"/>
              <w:spacing w:after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Адрес местонахождения: 125375, г. Москва, Бол. </w:t>
            </w:r>
            <w:r>
              <w:rPr>
                <w:rFonts w:ascii="XO Thames" w:hAnsi="XO Thames"/>
              </w:rPr>
              <w:t>Гнездниковский</w:t>
            </w:r>
            <w:r>
              <w:rPr>
                <w:rFonts w:ascii="XO Thames" w:hAnsi="XO Thames"/>
              </w:rPr>
              <w:t xml:space="preserve"> пер., д.1, стр.2, этаж 4, комн.32</w:t>
            </w:r>
          </w:p>
          <w:p w14:paraId="48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ИНН / КПП 9703008828 / 770301001</w:t>
            </w:r>
          </w:p>
          <w:p w14:paraId="49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ОГРН 1207700059071</w:t>
            </w:r>
          </w:p>
          <w:p w14:paraId="4A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Банковские реквизиты</w:t>
            </w:r>
          </w:p>
          <w:p w14:paraId="4B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Р/с </w:t>
            </w:r>
            <w:bookmarkStart w:id="1" w:name="_Hlk34146200"/>
            <w:r>
              <w:rPr>
                <w:rFonts w:ascii="XO Thames" w:hAnsi="XO Thames"/>
                <w:b w:val="0"/>
                <w:sz w:val="24"/>
              </w:rPr>
              <w:t>40703810838000015771</w:t>
            </w:r>
            <w:bookmarkEnd w:id="1"/>
          </w:p>
          <w:p w14:paraId="4C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в ПАО «Сбербанк» г. Москва</w:t>
            </w:r>
          </w:p>
          <w:p w14:paraId="4D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к/с 30101810400000000225</w:t>
            </w:r>
          </w:p>
          <w:p w14:paraId="4E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БИК 044525225</w:t>
            </w:r>
          </w:p>
        </w:tc>
        <w:tc>
          <w:tcPr>
            <w:tcW w:type="dxa" w:w="475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</w:tcPr>
          <w:p w14:paraId="4F000000">
            <w:pPr>
              <w:rPr>
                <w:rFonts w:ascii="XO Thames" w:hAnsi="XO Thames"/>
                <w:sz w:val="24"/>
                <w:shd w:fill="FFD821" w:val="clear"/>
              </w:rPr>
            </w:pPr>
            <w:r>
              <w:rPr>
                <w:rFonts w:ascii="XO Thames" w:hAnsi="XO Thames"/>
                <w:b w:val="0"/>
                <w:sz w:val="24"/>
                <w:shd w:fill="FFD821" w:val="clear"/>
              </w:rPr>
              <w:t>Сторона-2:</w:t>
            </w:r>
          </w:p>
          <w:p w14:paraId="50000000">
            <w:pPr>
              <w:rPr>
                <w:rFonts w:ascii="XO Thames" w:hAnsi="XO Thames"/>
                <w:b w:val="0"/>
                <w:sz w:val="24"/>
                <w:shd w:fill="FFD821" w:val="clear"/>
              </w:rPr>
            </w:pPr>
          </w:p>
          <w:p w14:paraId="51000000">
            <w:pPr>
              <w:rPr>
                <w:rFonts w:ascii="XO Thames" w:hAnsi="XO Thames"/>
                <w:b w:val="0"/>
                <w:sz w:val="24"/>
                <w:shd w:fill="FFD821" w:val="clear"/>
              </w:rPr>
            </w:pPr>
          </w:p>
        </w:tc>
      </w:tr>
      <w:tr>
        <w:tc>
          <w:tcPr>
            <w:tcW w:type="dxa" w:w="458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</w:tcPr>
          <w:p w14:paraId="52000000">
            <w:pPr>
              <w:rPr>
                <w:rFonts w:ascii="XO Thames" w:hAnsi="XO Thames"/>
                <w:b w:val="0"/>
                <w:sz w:val="24"/>
              </w:rPr>
            </w:pPr>
          </w:p>
          <w:p w14:paraId="53000000">
            <w:pPr>
              <w:rPr>
                <w:rFonts w:ascii="XO Thames" w:hAnsi="XO Thames"/>
                <w:b w:val="0"/>
                <w:sz w:val="24"/>
              </w:rPr>
            </w:pPr>
          </w:p>
          <w:p w14:paraId="54000000">
            <w:pPr>
              <w:rPr>
                <w:rFonts w:ascii="XO Thames" w:hAnsi="XO Thames"/>
                <w:b w:val="0"/>
                <w:sz w:val="24"/>
              </w:rPr>
            </w:pPr>
          </w:p>
          <w:p w14:paraId="55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________________/</w:t>
            </w:r>
            <w:r>
              <w:rPr>
                <w:rFonts w:ascii="XO Thames" w:hAnsi="XO Thames"/>
                <w:b w:val="0"/>
                <w:sz w:val="24"/>
              </w:rPr>
              <w:t>С.Т.</w:t>
            </w:r>
            <w:r>
              <w:rPr>
                <w:rFonts w:ascii="XO Thames" w:hAnsi="XO Thames"/>
                <w:b w:val="0"/>
                <w:sz w:val="24"/>
              </w:rPr>
              <w:t xml:space="preserve"> Гиацинтова/</w:t>
            </w:r>
          </w:p>
        </w:tc>
        <w:tc>
          <w:tcPr>
            <w:tcW w:type="dxa" w:w="475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</w:tcPr>
          <w:p w14:paraId="56000000">
            <w:pPr>
              <w:ind/>
              <w:jc w:val="both"/>
              <w:rPr>
                <w:rFonts w:ascii="XO Thames" w:hAnsi="XO Thames"/>
                <w:b w:val="0"/>
                <w:sz w:val="24"/>
                <w:shd w:fill="FFD821" w:val="clear"/>
              </w:rPr>
            </w:pPr>
          </w:p>
          <w:p w14:paraId="57000000">
            <w:pPr>
              <w:ind/>
              <w:jc w:val="both"/>
              <w:rPr>
                <w:rFonts w:ascii="XO Thames" w:hAnsi="XO Thames"/>
                <w:b w:val="0"/>
                <w:sz w:val="24"/>
                <w:shd w:fill="FFD821" w:val="clear"/>
              </w:rPr>
            </w:pPr>
          </w:p>
          <w:p w14:paraId="58000000">
            <w:pPr>
              <w:ind/>
              <w:jc w:val="both"/>
              <w:rPr>
                <w:rFonts w:ascii="XO Thames" w:hAnsi="XO Thames"/>
                <w:b w:val="0"/>
                <w:sz w:val="24"/>
                <w:shd w:fill="FFD821" w:val="clear"/>
              </w:rPr>
            </w:pPr>
          </w:p>
          <w:p w14:paraId="59000000">
            <w:pPr>
              <w:ind/>
              <w:jc w:val="both"/>
              <w:rPr>
                <w:rFonts w:ascii="XO Thames" w:hAnsi="XO Thames"/>
                <w:b w:val="0"/>
                <w:sz w:val="24"/>
                <w:shd w:fill="FFD821" w:val="clear"/>
              </w:rPr>
            </w:pPr>
            <w:r>
              <w:rPr>
                <w:rFonts w:ascii="XO Thames" w:hAnsi="XO Thames"/>
                <w:b w:val="0"/>
                <w:sz w:val="24"/>
                <w:shd w:fill="FFD821" w:val="clear"/>
              </w:rPr>
              <w:t>________________/ ____________ /</w:t>
            </w:r>
          </w:p>
        </w:tc>
      </w:tr>
    </w:tbl>
    <w:p w14:paraId="5A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sz w:val="24"/>
        </w:rPr>
      </w:pPr>
    </w:p>
    <w:p w14:paraId="5B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sz w:val="24"/>
        </w:rPr>
      </w:pPr>
    </w:p>
    <w:p w14:paraId="5C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sz w:val="24"/>
        </w:rPr>
      </w:pPr>
    </w:p>
    <w:p w14:paraId="5D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sz w:val="24"/>
        </w:rPr>
      </w:pPr>
    </w:p>
    <w:p w14:paraId="5E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sz w:val="24"/>
        </w:rPr>
      </w:pPr>
    </w:p>
    <w:p w14:paraId="5F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sz w:val="24"/>
        </w:rPr>
      </w:pPr>
    </w:p>
    <w:p w14:paraId="60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sz w:val="24"/>
        </w:rPr>
      </w:pPr>
    </w:p>
    <w:p w14:paraId="61000000">
      <w:pPr>
        <w:widowControl w:val="1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br w:type="page"/>
      </w:r>
    </w:p>
    <w:p w14:paraId="62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sz w:val="24"/>
        </w:rPr>
      </w:pPr>
    </w:p>
    <w:p w14:paraId="63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sz w:val="24"/>
        </w:rPr>
      </w:pPr>
    </w:p>
    <w:p w14:paraId="64000000">
      <w:pPr>
        <w:tabs>
          <w:tab w:leader="none" w:pos="1722" w:val="left"/>
          <w:tab w:leader="none" w:pos="9498" w:val="left"/>
        </w:tabs>
        <w:spacing w:before="120"/>
        <w:ind w:firstLine="0" w:left="4536" w:right="-23"/>
        <w:jc w:val="both"/>
        <w:rPr>
          <w:rFonts w:ascii="XO Thames" w:hAnsi="XO Thames"/>
          <w:sz w:val="24"/>
        </w:rPr>
      </w:pPr>
      <w:r>
        <w:rPr>
          <w:rFonts w:ascii="XO Thames" w:hAnsi="XO Thames"/>
          <w:b w:val="0"/>
          <w:sz w:val="24"/>
        </w:rPr>
        <w:t xml:space="preserve">Приложение №1 от __________ </w:t>
      </w:r>
      <w:r>
        <w:rPr>
          <w:rFonts w:ascii="XO Thames" w:hAnsi="XO Thames"/>
          <w:b w:val="0"/>
          <w:sz w:val="24"/>
        </w:rPr>
        <w:t>от</w:t>
      </w:r>
      <w:r>
        <w:rPr>
          <w:rFonts w:ascii="XO Thames" w:hAnsi="XO Thames"/>
          <w:b w:val="0"/>
          <w:sz w:val="24"/>
        </w:rPr>
        <w:t xml:space="preserve">  202</w:t>
      </w:r>
      <w:r>
        <w:rPr>
          <w:rFonts w:ascii="XO Thames" w:hAnsi="XO Thames"/>
          <w:b w:val="0"/>
          <w:sz w:val="24"/>
        </w:rPr>
        <w:t>__ г.</w:t>
      </w:r>
    </w:p>
    <w:p w14:paraId="65000000">
      <w:pPr>
        <w:tabs>
          <w:tab w:leader="none" w:pos="1722" w:val="left"/>
          <w:tab w:leader="none" w:pos="9498" w:val="left"/>
        </w:tabs>
        <w:spacing w:before="120"/>
        <w:ind w:firstLine="0" w:left="4536" w:right="-23"/>
        <w:jc w:val="both"/>
        <w:rPr>
          <w:rFonts w:ascii="XO Thames" w:hAnsi="XO Thames"/>
          <w:sz w:val="24"/>
        </w:rPr>
      </w:pPr>
      <w:r>
        <w:rPr>
          <w:rFonts w:ascii="XO Thames" w:hAnsi="XO Thames"/>
          <w:b w:val="0"/>
          <w:sz w:val="24"/>
        </w:rPr>
        <w:t xml:space="preserve">к Соглашению о сотрудничестве от ________ 202__г. </w:t>
      </w:r>
    </w:p>
    <w:p w14:paraId="66000000">
      <w:pPr>
        <w:tabs>
          <w:tab w:leader="none" w:pos="1722" w:val="left"/>
          <w:tab w:leader="none" w:pos="9498" w:val="left"/>
        </w:tabs>
        <w:spacing w:before="120"/>
        <w:ind w:firstLine="0" w:left="4536" w:right="-23"/>
        <w:jc w:val="both"/>
        <w:rPr>
          <w:rFonts w:ascii="XO Thames" w:hAnsi="XO Thames"/>
          <w:sz w:val="24"/>
        </w:rPr>
      </w:pPr>
    </w:p>
    <w:p w14:paraId="67000000">
      <w:pPr>
        <w:tabs>
          <w:tab w:leader="none" w:pos="1722" w:val="left"/>
          <w:tab w:leader="none" w:pos="9498" w:val="left"/>
        </w:tabs>
        <w:spacing w:before="120"/>
        <w:ind w:right="-23"/>
        <w:jc w:val="center"/>
        <w:rPr>
          <w:rFonts w:ascii="XO Thames" w:hAnsi="XO Thames"/>
          <w:sz w:val="24"/>
        </w:rPr>
      </w:pPr>
      <w:r>
        <w:rPr>
          <w:rFonts w:ascii="XO Thames" w:hAnsi="XO Thames"/>
          <w:b w:val="0"/>
          <w:sz w:val="24"/>
        </w:rPr>
        <w:t>Примерный перечень форм сотрудничества.</w:t>
      </w:r>
    </w:p>
    <w:p w14:paraId="68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i w:val="1"/>
          <w:sz w:val="24"/>
        </w:rPr>
      </w:pPr>
      <w:r>
        <w:rPr>
          <w:rFonts w:ascii="XO Thames" w:hAnsi="XO Thames"/>
          <w:b w:val="0"/>
          <w:i w:val="1"/>
          <w:sz w:val="24"/>
        </w:rPr>
        <w:t xml:space="preserve">Данный перечень не является обязательным для сторон.  </w:t>
      </w:r>
    </w:p>
    <w:p w14:paraId="69000000">
      <w:pPr>
        <w:pStyle w:val="Style_4"/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1. </w:t>
      </w:r>
      <w:r>
        <w:rPr>
          <w:rFonts w:ascii="XO Thames" w:hAnsi="XO Thames"/>
          <w:b w:val="0"/>
          <w:sz w:val="24"/>
        </w:rPr>
        <w:t>Поддержка, которая</w:t>
      </w:r>
      <w:r>
        <w:rPr>
          <w:rFonts w:ascii="XO Thames" w:hAnsi="XO Thames"/>
          <w:b w:val="0"/>
          <w:sz w:val="24"/>
        </w:rPr>
        <w:t xml:space="preserve"> может быть оказана</w:t>
      </w:r>
      <w:r>
        <w:rPr>
          <w:rFonts w:ascii="XO Thames" w:hAnsi="XO Thames"/>
          <w:b w:val="0"/>
          <w:sz w:val="24"/>
        </w:rPr>
        <w:t xml:space="preserve"> АНО «Хаб Знаний </w:t>
      </w:r>
      <w:r>
        <w:rPr>
          <w:rFonts w:ascii="XO Thames" w:hAnsi="XO Thames"/>
          <w:b w:val="0"/>
          <w:sz w:val="24"/>
        </w:rPr>
        <w:t>МойОфис</w:t>
      </w:r>
      <w:r>
        <w:rPr>
          <w:rFonts w:ascii="XO Thames" w:hAnsi="XO Thames"/>
          <w:b w:val="0"/>
          <w:sz w:val="24"/>
        </w:rPr>
        <w:t>»</w:t>
      </w:r>
      <w:r>
        <w:rPr>
          <w:rFonts w:ascii="XO Thames" w:hAnsi="XO Thames"/>
          <w:b w:val="0"/>
          <w:sz w:val="24"/>
        </w:rPr>
        <w:t xml:space="preserve"> в объеме</w:t>
      </w:r>
      <w:r>
        <w:rPr>
          <w:rFonts w:ascii="XO Thames" w:hAnsi="XO Thames"/>
          <w:b w:val="0"/>
          <w:sz w:val="24"/>
        </w:rPr>
        <w:t xml:space="preserve"> и на условиях</w:t>
      </w:r>
      <w:r>
        <w:rPr>
          <w:rFonts w:ascii="XO Thames" w:hAnsi="XO Thames"/>
          <w:b w:val="0"/>
          <w:sz w:val="24"/>
        </w:rPr>
        <w:t>, определенн</w:t>
      </w:r>
      <w:r>
        <w:rPr>
          <w:rFonts w:ascii="XO Thames" w:hAnsi="XO Thames"/>
          <w:b w:val="0"/>
          <w:sz w:val="24"/>
        </w:rPr>
        <w:t>ых</w:t>
      </w:r>
      <w:r>
        <w:rPr>
          <w:rFonts w:ascii="XO Thames" w:hAnsi="XO Thames"/>
          <w:b w:val="0"/>
          <w:sz w:val="24"/>
        </w:rPr>
        <w:t xml:space="preserve"> АНО «Хаб Знаний </w:t>
      </w:r>
      <w:r>
        <w:rPr>
          <w:rFonts w:ascii="XO Thames" w:hAnsi="XO Thames"/>
          <w:b w:val="0"/>
          <w:sz w:val="24"/>
        </w:rPr>
        <w:t>МойОфис</w:t>
      </w:r>
      <w:r>
        <w:rPr>
          <w:rFonts w:ascii="XO Thames" w:hAnsi="XO Thames"/>
          <w:b w:val="0"/>
          <w:sz w:val="24"/>
        </w:rPr>
        <w:t>»</w:t>
      </w:r>
      <w:r>
        <w:rPr>
          <w:rFonts w:ascii="XO Thames" w:hAnsi="XO Thames"/>
          <w:b w:val="0"/>
          <w:sz w:val="24"/>
        </w:rPr>
        <w:t>:</w:t>
      </w:r>
    </w:p>
    <w:p w14:paraId="6A000000">
      <w:pPr>
        <w:tabs>
          <w:tab w:leader="none" w:pos="1722" w:val="left"/>
          <w:tab w:leader="none" w:pos="9498" w:val="left"/>
        </w:tabs>
        <w:spacing w:before="120"/>
        <w:ind w:firstLine="0" w:left="502" w:right="-23"/>
        <w:jc w:val="both"/>
        <w:rPr>
          <w:rFonts w:ascii="XO Thames" w:hAnsi="XO Thames"/>
          <w:i w:val="1"/>
          <w:sz w:val="24"/>
        </w:rPr>
      </w:pPr>
    </w:p>
    <w:p w14:paraId="6B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И</w:t>
      </w:r>
      <w:r>
        <w:rPr>
          <w:rFonts w:ascii="XO Thames" w:hAnsi="XO Thames"/>
          <w:b w:val="1"/>
          <w:sz w:val="24"/>
        </w:rPr>
        <w:t>нструктажи</w:t>
      </w:r>
    </w:p>
    <w:p w14:paraId="6C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Style w:val="Style_11_ch"/>
          <w:rFonts w:ascii="XO Thames" w:hAnsi="XO Thames"/>
          <w:b w:val="0"/>
          <w:sz w:val="24"/>
        </w:rPr>
        <w:t>-  публичные вебинары по расписанию: https://myofficehub.ru/events/</w:t>
      </w:r>
    </w:p>
    <w:p w14:paraId="6D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1"/>
          <w:sz w:val="24"/>
        </w:rPr>
      </w:pPr>
    </w:p>
    <w:p w14:paraId="6E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М</w:t>
      </w:r>
      <w:r>
        <w:rPr>
          <w:rFonts w:ascii="XO Thames" w:hAnsi="XO Thames"/>
          <w:b w:val="1"/>
          <w:sz w:val="24"/>
        </w:rPr>
        <w:t>етодические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материалы</w:t>
      </w:r>
      <w:r>
        <w:rPr>
          <w:rFonts w:ascii="XO Thames" w:hAnsi="XO Thames"/>
          <w:b w:val="1"/>
          <w:sz w:val="24"/>
        </w:rPr>
        <w:t xml:space="preserve"> </w:t>
      </w:r>
    </w:p>
    <w:p w14:paraId="6F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Сценарии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уроков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использованием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продуктов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МойОфис</w:t>
      </w:r>
    </w:p>
    <w:p w14:paraId="70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Учебное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пособие</w:t>
      </w:r>
      <w:r>
        <w:rPr>
          <w:rFonts w:ascii="XO Thames" w:hAnsi="XO Thames"/>
          <w:b w:val="0"/>
          <w:sz w:val="24"/>
        </w:rPr>
        <w:t xml:space="preserve"> "</w:t>
      </w:r>
      <w:r>
        <w:rPr>
          <w:rFonts w:ascii="XO Thames" w:hAnsi="XO Thames"/>
          <w:b w:val="0"/>
          <w:sz w:val="24"/>
        </w:rPr>
        <w:t>Азбука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МойОфис</w:t>
      </w:r>
      <w:r>
        <w:rPr>
          <w:rFonts w:ascii="XO Thames" w:hAnsi="XO Thames"/>
          <w:b w:val="0"/>
          <w:sz w:val="24"/>
        </w:rPr>
        <w:t xml:space="preserve">" </w:t>
      </w:r>
      <w:r>
        <w:rPr>
          <w:rFonts w:ascii="XO Thames" w:hAnsi="XO Thames"/>
          <w:b w:val="0"/>
          <w:sz w:val="24"/>
        </w:rPr>
        <w:t>в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электронном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виде</w:t>
      </w:r>
    </w:p>
    <w:p w14:paraId="71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</w:p>
    <w:p w14:paraId="72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О</w:t>
      </w:r>
      <w:r>
        <w:rPr>
          <w:rFonts w:ascii="XO Thames" w:hAnsi="XO Thames"/>
          <w:b w:val="1"/>
          <w:sz w:val="24"/>
        </w:rPr>
        <w:t>бучающие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материалы</w:t>
      </w:r>
    </w:p>
    <w:p w14:paraId="73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Style w:val="Style_12_ch"/>
          <w:rFonts w:ascii="XO Thames" w:hAnsi="XO Thames"/>
          <w:b w:val="0"/>
          <w:sz w:val="24"/>
        </w:rPr>
        <w:fldChar w:fldCharType="begin"/>
      </w:r>
      <w:r>
        <w:rPr>
          <w:rStyle w:val="Style_12_ch"/>
          <w:rFonts w:ascii="XO Thames" w:hAnsi="XO Thames"/>
          <w:b w:val="0"/>
          <w:sz w:val="24"/>
        </w:rPr>
        <w:instrText>HYPERLINK "https://myofficehub.ru/materials/"</w:instrText>
      </w:r>
      <w:r>
        <w:rPr>
          <w:rStyle w:val="Style_12_ch"/>
          <w:rFonts w:ascii="XO Thames" w:hAnsi="XO Thames"/>
          <w:b w:val="0"/>
          <w:sz w:val="24"/>
        </w:rPr>
        <w:fldChar w:fldCharType="separate"/>
      </w:r>
      <w:r>
        <w:rPr>
          <w:rStyle w:val="Style_12_ch"/>
          <w:rFonts w:ascii="XO Thames" w:hAnsi="XO Thames"/>
          <w:b w:val="0"/>
          <w:sz w:val="24"/>
        </w:rPr>
        <w:t>https://myofficehub.ru/materials/</w:t>
      </w:r>
      <w:r>
        <w:rPr>
          <w:rStyle w:val="Style_12_ch"/>
          <w:rFonts w:ascii="XO Thames" w:hAnsi="XO Thames"/>
          <w:b w:val="0"/>
          <w:sz w:val="24"/>
        </w:rPr>
        <w:fldChar w:fldCharType="end"/>
      </w:r>
    </w:p>
    <w:p w14:paraId="74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</w:p>
    <w:p w14:paraId="75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М</w:t>
      </w:r>
      <w:r>
        <w:rPr>
          <w:rFonts w:ascii="XO Thames" w:hAnsi="XO Thames"/>
          <w:b w:val="1"/>
          <w:sz w:val="24"/>
        </w:rPr>
        <w:t>аркетинговые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материалы</w:t>
      </w:r>
    </w:p>
    <w:p w14:paraId="76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логотипы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АНО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«Хаб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Знаний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МойОфис</w:t>
      </w:r>
      <w:r>
        <w:rPr>
          <w:rFonts w:ascii="XO Thames" w:hAnsi="XO Thames"/>
          <w:b w:val="0"/>
          <w:sz w:val="24"/>
        </w:rPr>
        <w:t>»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для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размещения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на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сайте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организации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в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соцсетях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на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 xml:space="preserve">основании </w:t>
      </w:r>
      <w:r>
        <w:rPr>
          <w:rFonts w:ascii="XO Thames" w:hAnsi="XO Thames"/>
          <w:b w:val="0"/>
          <w:sz w:val="24"/>
        </w:rPr>
        <w:t>предварительного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письменного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согласия</w:t>
      </w:r>
      <w:r>
        <w:rPr>
          <w:rFonts w:ascii="XO Thames" w:hAnsi="XO Thames"/>
          <w:b w:val="0"/>
          <w:sz w:val="24"/>
        </w:rPr>
        <w:t xml:space="preserve">  </w:t>
      </w:r>
      <w:r>
        <w:rPr>
          <w:rFonts w:ascii="XO Thames" w:hAnsi="XO Thames"/>
          <w:b w:val="0"/>
          <w:sz w:val="24"/>
        </w:rPr>
        <w:t>АНО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«Хаб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Знаний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МойОфис</w:t>
      </w:r>
      <w:r>
        <w:rPr>
          <w:rFonts w:ascii="XO Thames" w:hAnsi="XO Thames"/>
          <w:b w:val="0"/>
          <w:sz w:val="24"/>
        </w:rPr>
        <w:t>»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по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каждому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факту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использования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логотипа</w:t>
      </w:r>
    </w:p>
    <w:p w14:paraId="77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</w:p>
    <w:p w14:paraId="78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И</w:t>
      </w:r>
      <w:r>
        <w:rPr>
          <w:rFonts w:ascii="XO Thames" w:hAnsi="XO Thames"/>
          <w:b w:val="1"/>
          <w:sz w:val="24"/>
        </w:rPr>
        <w:t>нформационная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поддержка</w:t>
      </w:r>
      <w:r>
        <w:rPr>
          <w:rFonts w:ascii="XO Thames" w:hAnsi="XO Thames"/>
          <w:b w:val="1"/>
          <w:sz w:val="24"/>
        </w:rPr>
        <w:t xml:space="preserve"> </w:t>
      </w:r>
    </w:p>
    <w:p w14:paraId="79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освещение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в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соцсетях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МойОфис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совместных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событий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мероприятий</w:t>
      </w:r>
    </w:p>
    <w:p w14:paraId="7A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</w:p>
    <w:p w14:paraId="7B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К</w:t>
      </w:r>
      <w:r>
        <w:rPr>
          <w:rFonts w:ascii="XO Thames" w:hAnsi="XO Thames"/>
          <w:b w:val="1"/>
          <w:sz w:val="24"/>
        </w:rPr>
        <w:t>онсультационные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услуги</w:t>
      </w:r>
    </w:p>
    <w:p w14:paraId="7C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В</w:t>
      </w:r>
      <w:r>
        <w:rPr>
          <w:rFonts w:ascii="XO Thames" w:hAnsi="XO Thames"/>
          <w:b w:val="0"/>
          <w:sz w:val="24"/>
        </w:rPr>
        <w:t>озможна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поддержка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 xml:space="preserve">со стороны АНО «Хаб Знаний </w:t>
      </w:r>
      <w:r>
        <w:rPr>
          <w:rFonts w:ascii="XO Thames" w:hAnsi="XO Thames"/>
          <w:b w:val="0"/>
          <w:sz w:val="24"/>
        </w:rPr>
        <w:t>МойОфис</w:t>
      </w:r>
      <w:r>
        <w:rPr>
          <w:rFonts w:ascii="XO Thames" w:hAnsi="XO Thames"/>
          <w:b w:val="0"/>
          <w:sz w:val="24"/>
        </w:rPr>
        <w:t xml:space="preserve">» </w:t>
      </w:r>
      <w:r>
        <w:rPr>
          <w:rFonts w:ascii="XO Thames" w:hAnsi="XO Thames"/>
          <w:b w:val="0"/>
          <w:sz w:val="24"/>
        </w:rPr>
        <w:t>по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вопросам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использования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продуктов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для</w:t>
      </w:r>
      <w:r>
        <w:rPr>
          <w:rFonts w:ascii="XO Thames" w:hAnsi="XO Thames"/>
          <w:b w:val="0"/>
          <w:sz w:val="24"/>
        </w:rPr>
        <w:t xml:space="preserve">  </w:t>
      </w:r>
      <w:r>
        <w:rPr>
          <w:rFonts w:ascii="XO Thames" w:hAnsi="XO Thames"/>
          <w:b w:val="0"/>
          <w:sz w:val="24"/>
        </w:rPr>
        <w:t>сотрудников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организации</w:t>
      </w:r>
      <w:r>
        <w:rPr>
          <w:rFonts w:ascii="XO Thames" w:hAnsi="XO Thames"/>
          <w:b w:val="0"/>
          <w:sz w:val="24"/>
        </w:rPr>
        <w:t xml:space="preserve">: </w:t>
      </w:r>
    </w:p>
    <w:p w14:paraId="7D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- contact@myofficehub.ru</w:t>
      </w:r>
    </w:p>
    <w:p w14:paraId="7E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fldChar w:fldCharType="begin"/>
      </w:r>
      <w:r>
        <w:rPr>
          <w:rFonts w:ascii="XO Thames" w:hAnsi="XO Thames"/>
          <w:b w:val="0"/>
          <w:sz w:val="24"/>
        </w:rPr>
        <w:instrText>HYPERLINK "https://clck.ru/reY3W"</w:instrText>
      </w:r>
      <w:r>
        <w:rPr>
          <w:rFonts w:ascii="XO Thames" w:hAnsi="XO Thames"/>
          <w:b w:val="0"/>
          <w:sz w:val="24"/>
        </w:rPr>
        <w:fldChar w:fldCharType="separate"/>
      </w: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Чат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преподавателей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МойОфис</w:t>
      </w:r>
      <w:r>
        <w:rPr>
          <w:rFonts w:ascii="XO Thames" w:hAnsi="XO Thames"/>
          <w:b w:val="0"/>
          <w:sz w:val="24"/>
        </w:rPr>
        <w:t xml:space="preserve">: </w:t>
      </w:r>
      <w:r>
        <w:rPr>
          <w:rStyle w:val="Style_12_ch"/>
          <w:rFonts w:ascii="XO Thames" w:hAnsi="XO Thames"/>
          <w:b w:val="0"/>
          <w:sz w:val="24"/>
        </w:rPr>
        <w:t>https://clck.ru/reY3W</w:t>
      </w:r>
      <w:r>
        <w:rPr>
          <w:rFonts w:ascii="XO Thames" w:hAnsi="XO Thames"/>
          <w:b w:val="0"/>
          <w:sz w:val="24"/>
        </w:rPr>
        <w:fldChar w:fldCharType="end"/>
      </w:r>
    </w:p>
    <w:p w14:paraId="7F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1"/>
          <w:sz w:val="24"/>
        </w:rPr>
      </w:pPr>
    </w:p>
    <w:p w14:paraId="80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М</w:t>
      </w:r>
      <w:r>
        <w:rPr>
          <w:rFonts w:ascii="XO Thames" w:hAnsi="XO Thames"/>
          <w:b w:val="1"/>
          <w:sz w:val="24"/>
        </w:rPr>
        <w:t>ероприятия</w:t>
      </w:r>
      <w:r>
        <w:rPr>
          <w:rFonts w:ascii="XO Thames" w:hAnsi="XO Thames"/>
          <w:b w:val="1"/>
          <w:sz w:val="24"/>
        </w:rPr>
        <w:t xml:space="preserve"> </w:t>
      </w:r>
    </w:p>
    <w:p w14:paraId="81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В</w:t>
      </w:r>
      <w:r>
        <w:rPr>
          <w:rFonts w:ascii="XO Thames" w:hAnsi="XO Thames"/>
          <w:b w:val="0"/>
          <w:sz w:val="24"/>
        </w:rPr>
        <w:t>озможно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проведение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мероприятий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для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преподавателей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учащихся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организации</w:t>
      </w:r>
      <w:r>
        <w:rPr>
          <w:rFonts w:ascii="XO Thames" w:hAnsi="XO Thames"/>
          <w:b w:val="0"/>
          <w:sz w:val="24"/>
        </w:rPr>
        <w:t xml:space="preserve">: </w:t>
      </w:r>
      <w:r>
        <w:rPr>
          <w:rFonts w:ascii="XO Thames" w:hAnsi="XO Thames"/>
          <w:b w:val="0"/>
          <w:sz w:val="24"/>
        </w:rPr>
        <w:t>конкурсов</w:t>
      </w:r>
      <w:r>
        <w:rPr>
          <w:rFonts w:ascii="XO Thames" w:hAnsi="XO Thames"/>
          <w:b w:val="0"/>
          <w:sz w:val="24"/>
        </w:rPr>
        <w:t xml:space="preserve">, </w:t>
      </w:r>
      <w:r>
        <w:rPr>
          <w:rFonts w:ascii="XO Thames" w:hAnsi="XO Thames"/>
          <w:b w:val="0"/>
          <w:sz w:val="24"/>
        </w:rPr>
        <w:t>экскурсий</w:t>
      </w:r>
      <w:r>
        <w:rPr>
          <w:rFonts w:ascii="XO Thames" w:hAnsi="XO Thames"/>
          <w:b w:val="0"/>
          <w:sz w:val="24"/>
        </w:rPr>
        <w:t xml:space="preserve">, </w:t>
      </w:r>
      <w:r>
        <w:rPr>
          <w:rFonts w:ascii="XO Thames" w:hAnsi="XO Thames"/>
          <w:b w:val="0"/>
          <w:sz w:val="24"/>
        </w:rPr>
        <w:t>мастер</w:t>
      </w:r>
      <w:r>
        <w:rPr>
          <w:rFonts w:ascii="XO Thames" w:hAnsi="XO Thames"/>
          <w:b w:val="0"/>
          <w:sz w:val="24"/>
        </w:rPr>
        <w:t>-</w:t>
      </w:r>
      <w:r>
        <w:rPr>
          <w:rFonts w:ascii="XO Thames" w:hAnsi="XO Thames"/>
          <w:b w:val="0"/>
          <w:sz w:val="24"/>
        </w:rPr>
        <w:t>классов</w:t>
      </w:r>
      <w:r>
        <w:rPr>
          <w:rFonts w:ascii="XO Thames" w:hAnsi="XO Thames"/>
          <w:b w:val="0"/>
          <w:sz w:val="24"/>
        </w:rPr>
        <w:t xml:space="preserve">, </w:t>
      </w:r>
      <w:r>
        <w:rPr>
          <w:rFonts w:ascii="XO Thames" w:hAnsi="XO Thames"/>
          <w:b w:val="0"/>
          <w:sz w:val="24"/>
        </w:rPr>
        <w:t>профориентационных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активностей</w:t>
      </w:r>
    </w:p>
    <w:p w14:paraId="82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сертификация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учителей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по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пользовательскому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направлению</w:t>
      </w:r>
    </w:p>
    <w:p w14:paraId="83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тесты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контрольные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работы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для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использования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на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занятиях</w:t>
      </w:r>
    </w:p>
    <w:p w14:paraId="84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сертификаты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о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прохождении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мастер</w:t>
      </w:r>
      <w:r>
        <w:rPr>
          <w:rFonts w:ascii="XO Thames" w:hAnsi="XO Thames"/>
          <w:b w:val="0"/>
          <w:sz w:val="24"/>
        </w:rPr>
        <w:t>-</w:t>
      </w:r>
      <w:r>
        <w:rPr>
          <w:rFonts w:ascii="XO Thames" w:hAnsi="XO Thames"/>
          <w:b w:val="0"/>
          <w:sz w:val="24"/>
        </w:rPr>
        <w:t>классов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для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школьников</w:t>
      </w:r>
    </w:p>
    <w:p w14:paraId="85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возможность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прохождения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производственной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практики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на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базе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МойОфис</w:t>
      </w:r>
      <w:r>
        <w:rPr>
          <w:rFonts w:ascii="XO Thames" w:hAnsi="XO Thames"/>
          <w:b w:val="0"/>
          <w:sz w:val="24"/>
        </w:rPr>
        <w:t xml:space="preserve"> (</w:t>
      </w:r>
      <w:r>
        <w:rPr>
          <w:rFonts w:ascii="XO Thames" w:hAnsi="XO Thames"/>
          <w:b w:val="0"/>
          <w:sz w:val="24"/>
        </w:rPr>
        <w:t>при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наличии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задач</w:t>
      </w:r>
      <w:r>
        <w:rPr>
          <w:rFonts w:ascii="XO Thames" w:hAnsi="XO Thames"/>
          <w:b w:val="0"/>
          <w:sz w:val="24"/>
        </w:rPr>
        <w:t xml:space="preserve"> и технических и/или организационных возможностей</w:t>
      </w:r>
      <w:r>
        <w:rPr>
          <w:rFonts w:ascii="XO Thames" w:hAnsi="XO Thames"/>
          <w:b w:val="0"/>
          <w:sz w:val="24"/>
        </w:rPr>
        <w:t xml:space="preserve">) - </w:t>
      </w:r>
      <w:r>
        <w:rPr>
          <w:rFonts w:ascii="XO Thames" w:hAnsi="XO Thames"/>
          <w:b w:val="0"/>
          <w:sz w:val="24"/>
        </w:rPr>
        <w:t>не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применимо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для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школ</w:t>
      </w:r>
    </w:p>
    <w:p w14:paraId="86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разовые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задачи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для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активных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учащихся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организации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для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включения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в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резюме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портфолио</w:t>
      </w:r>
    </w:p>
    <w:p w14:paraId="87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возможность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рекомендации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успешных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участников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проекта</w:t>
      </w:r>
      <w:r>
        <w:rPr>
          <w:rFonts w:ascii="XO Thames" w:hAnsi="XO Thames"/>
          <w:b w:val="0"/>
          <w:sz w:val="24"/>
        </w:rPr>
        <w:t xml:space="preserve">  </w:t>
      </w:r>
      <w:r>
        <w:rPr>
          <w:rFonts w:ascii="XO Thames" w:hAnsi="XO Thames"/>
          <w:b w:val="0"/>
          <w:sz w:val="24"/>
        </w:rPr>
        <w:t>в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кадровый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резерв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партнеров</w:t>
      </w:r>
      <w:r>
        <w:rPr>
          <w:rFonts w:ascii="XO Thames" w:hAnsi="XO Thames"/>
          <w:b w:val="0"/>
          <w:sz w:val="24"/>
        </w:rPr>
        <w:t>-</w:t>
      </w:r>
      <w:r>
        <w:rPr>
          <w:rFonts w:ascii="XO Thames" w:hAnsi="XO Thames"/>
          <w:b w:val="0"/>
          <w:sz w:val="24"/>
        </w:rPr>
        <w:t>работодателей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МойОфис</w:t>
      </w:r>
    </w:p>
    <w:p w14:paraId="88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</w:p>
    <w:p w14:paraId="89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Методическая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поддержка</w:t>
      </w:r>
    </w:p>
    <w:p w14:paraId="8A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Совместная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разработка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рабочих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программ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по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 xml:space="preserve">согласованным </w:t>
      </w:r>
      <w:r>
        <w:rPr>
          <w:rFonts w:ascii="XO Thames" w:hAnsi="XO Thames"/>
          <w:b w:val="0"/>
          <w:sz w:val="24"/>
        </w:rPr>
        <w:t>дисциплинам</w:t>
      </w:r>
      <w:r>
        <w:rPr>
          <w:rFonts w:ascii="XO Thames" w:hAnsi="XO Thames"/>
          <w:b w:val="0"/>
          <w:sz w:val="24"/>
        </w:rPr>
        <w:t xml:space="preserve"> (</w:t>
      </w:r>
      <w:r>
        <w:rPr>
          <w:rFonts w:ascii="XO Thames" w:hAnsi="XO Thames"/>
          <w:b w:val="0"/>
          <w:sz w:val="24"/>
        </w:rPr>
        <w:t>в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т</w:t>
      </w:r>
      <w:r>
        <w:rPr>
          <w:rFonts w:ascii="XO Thames" w:hAnsi="XO Thames"/>
          <w:b w:val="0"/>
          <w:sz w:val="24"/>
        </w:rPr>
        <w:t>.</w:t>
      </w:r>
      <w:r>
        <w:rPr>
          <w:rFonts w:ascii="XO Thames" w:hAnsi="XO Thames"/>
          <w:b w:val="0"/>
          <w:sz w:val="24"/>
        </w:rPr>
        <w:t>ч</w:t>
      </w:r>
      <w:r>
        <w:rPr>
          <w:rFonts w:ascii="XO Thames" w:hAnsi="XO Thames"/>
          <w:b w:val="0"/>
          <w:sz w:val="24"/>
        </w:rPr>
        <w:t>.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техническим</w:t>
      </w:r>
      <w:r>
        <w:rPr>
          <w:rFonts w:ascii="XO Thames" w:hAnsi="XO Thames"/>
          <w:b w:val="0"/>
          <w:sz w:val="24"/>
        </w:rPr>
        <w:t>)</w:t>
      </w:r>
    </w:p>
    <w:p w14:paraId="8B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Предложения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по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сценариям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занятий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использованием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продуктов</w:t>
      </w:r>
    </w:p>
    <w:p w14:paraId="8C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Участие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в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разработке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наглядных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пособий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материалов</w:t>
      </w:r>
    </w:p>
    <w:p w14:paraId="8D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Совместная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разработка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тематик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курсовых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дипломных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проектов</w:t>
      </w:r>
    </w:p>
    <w:p w14:paraId="8E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Совместные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научно</w:t>
      </w:r>
      <w:r>
        <w:rPr>
          <w:rFonts w:ascii="XO Thames" w:hAnsi="XO Thames"/>
          <w:b w:val="0"/>
          <w:sz w:val="24"/>
        </w:rPr>
        <w:t>-</w:t>
      </w:r>
      <w:r>
        <w:rPr>
          <w:rFonts w:ascii="XO Thames" w:hAnsi="XO Thames"/>
          <w:b w:val="0"/>
          <w:sz w:val="24"/>
        </w:rPr>
        <w:t>технические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разработки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выходом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на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гранты</w:t>
      </w:r>
      <w:r>
        <w:rPr>
          <w:rFonts w:ascii="XO Thames" w:hAnsi="XO Thames"/>
          <w:b w:val="0"/>
          <w:sz w:val="24"/>
        </w:rPr>
        <w:t xml:space="preserve"> (</w:t>
      </w:r>
      <w:r>
        <w:rPr>
          <w:rFonts w:ascii="XO Thames" w:hAnsi="XO Thames"/>
          <w:b w:val="0"/>
          <w:sz w:val="24"/>
        </w:rPr>
        <w:t>в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рамках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отдельных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соглашений</w:t>
      </w:r>
      <w:r>
        <w:rPr>
          <w:rFonts w:ascii="XO Thames" w:hAnsi="XO Thames"/>
          <w:b w:val="0"/>
          <w:sz w:val="24"/>
        </w:rPr>
        <w:t>)</w:t>
      </w:r>
    </w:p>
    <w:p w14:paraId="8F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</w:p>
    <w:p w14:paraId="90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Маркетинговая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и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информационная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поддержка</w:t>
      </w:r>
    </w:p>
    <w:p w14:paraId="91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Размещение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на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сайте</w:t>
      </w:r>
      <w:r>
        <w:rPr>
          <w:rFonts w:ascii="XO Thames" w:hAnsi="XO Thames"/>
          <w:b w:val="0"/>
          <w:sz w:val="24"/>
        </w:rPr>
        <w:t xml:space="preserve">, </w:t>
      </w:r>
      <w:r>
        <w:rPr>
          <w:rFonts w:ascii="XO Thames" w:hAnsi="XO Thames"/>
          <w:b w:val="0"/>
          <w:sz w:val="24"/>
        </w:rPr>
        <w:t>в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рассылках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соцсетях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информации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о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совместных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мероприятиях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активностях</w:t>
      </w:r>
    </w:p>
    <w:p w14:paraId="92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Распространение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внутри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школы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раздаточных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материалов</w:t>
      </w:r>
      <w:r>
        <w:rPr>
          <w:rFonts w:ascii="XO Thames" w:hAnsi="XO Thames"/>
          <w:b w:val="0"/>
          <w:sz w:val="24"/>
        </w:rPr>
        <w:t xml:space="preserve">, </w:t>
      </w:r>
      <w:r>
        <w:rPr>
          <w:rFonts w:ascii="XO Thames" w:hAnsi="XO Thames"/>
          <w:b w:val="0"/>
          <w:sz w:val="24"/>
        </w:rPr>
        <w:t>объявлений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о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конкурсах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мероприятиях</w:t>
      </w:r>
      <w:r>
        <w:rPr>
          <w:rFonts w:ascii="XO Thames" w:hAnsi="XO Thames"/>
          <w:b w:val="0"/>
          <w:sz w:val="24"/>
        </w:rPr>
        <w:t xml:space="preserve">, </w:t>
      </w:r>
      <w:r>
        <w:rPr>
          <w:rFonts w:ascii="XO Thames" w:hAnsi="XO Thames"/>
          <w:b w:val="0"/>
          <w:sz w:val="24"/>
        </w:rPr>
        <w:t>обучающих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плакатов</w:t>
      </w:r>
    </w:p>
    <w:p w14:paraId="93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Участие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во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внутренних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исследованиях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клиентского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опыта</w:t>
      </w:r>
    </w:p>
    <w:p w14:paraId="94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</w:p>
    <w:p w14:paraId="95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Производственные практики</w:t>
      </w:r>
    </w:p>
    <w:p w14:paraId="96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Организация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документационное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сопровождение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производственных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практик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на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базе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МойОфис</w:t>
      </w:r>
    </w:p>
    <w:p w14:paraId="97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Отбор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первичный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инструктаж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студентов</w:t>
      </w:r>
      <w:r>
        <w:rPr>
          <w:rFonts w:ascii="XO Thames" w:hAnsi="XO Thames"/>
          <w:b w:val="0"/>
          <w:sz w:val="24"/>
        </w:rPr>
        <w:t xml:space="preserve">, </w:t>
      </w:r>
      <w:r>
        <w:rPr>
          <w:rFonts w:ascii="XO Thames" w:hAnsi="XO Thames"/>
          <w:b w:val="0"/>
          <w:sz w:val="24"/>
        </w:rPr>
        <w:t>направляемых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на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производственную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практику</w:t>
      </w:r>
    </w:p>
    <w:p w14:paraId="98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Совместная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разработка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программ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практик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стажировок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для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студентов</w:t>
      </w:r>
    </w:p>
    <w:p w14:paraId="99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- </w:t>
      </w:r>
      <w:r>
        <w:rPr>
          <w:rFonts w:ascii="XO Thames" w:hAnsi="XO Thames"/>
          <w:b w:val="0"/>
          <w:sz w:val="24"/>
        </w:rPr>
        <w:t>Предоставление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информации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по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запросу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о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наиболее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успешных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студентах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для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включения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в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кадровый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резерв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компании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и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партнеров</w:t>
      </w:r>
      <w:r>
        <w:rPr>
          <w:rFonts w:ascii="XO Thames" w:hAnsi="XO Thames"/>
          <w:b w:val="0"/>
          <w:sz w:val="24"/>
        </w:rPr>
        <w:t>-</w:t>
      </w:r>
      <w:r>
        <w:rPr>
          <w:rFonts w:ascii="XO Thames" w:hAnsi="XO Thames"/>
          <w:b w:val="0"/>
          <w:sz w:val="24"/>
        </w:rPr>
        <w:t>работодателей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МойОфис</w:t>
      </w:r>
    </w:p>
    <w:p w14:paraId="9A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sz w:val="24"/>
        </w:rPr>
      </w:pPr>
    </w:p>
    <w:p w14:paraId="9B000000">
      <w:pPr>
        <w:tabs>
          <w:tab w:leader="none" w:pos="1722" w:val="left"/>
          <w:tab w:leader="none" w:pos="9498" w:val="left"/>
        </w:tabs>
        <w:spacing w:before="120"/>
        <w:ind w:right="-23"/>
        <w:jc w:val="both"/>
        <w:rPr>
          <w:rFonts w:ascii="XO Thames" w:hAnsi="XO Thames"/>
          <w:sz w:val="24"/>
        </w:rPr>
      </w:pPr>
    </w:p>
    <w:sectPr>
      <w:headerReference r:id="rId1" w:type="default"/>
      <w:pgSz w:h="16840" w:orient="portrait" w:w="11907"/>
      <w:pgMar w:bottom="357" w:footer="720" w:gutter="0" w:header="720" w:left="1440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">
    <w:lvl w:ilvl="0">
      <w:numFmt w:val="bullet"/>
      <w:lvlText w:val="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widowControl w:val="0"/>
      <w:ind/>
    </w:pPr>
    <w:rPr>
      <w:b w:val="1"/>
    </w:rPr>
  </w:style>
  <w:style w:default="1" w:styleId="Style_11_ch" w:type="character">
    <w:name w:val="Normal"/>
    <w:link w:val="Style_11"/>
    <w:rPr>
      <w:b w:val="1"/>
    </w:rPr>
  </w:style>
  <w:style w:styleId="Style_13" w:type="paragraph">
    <w:name w:val="toc 2"/>
    <w:basedOn w:val="Style_11"/>
    <w:next w:val="Style_11"/>
    <w:link w:val="Style_13_ch"/>
    <w:uiPriority w:val="39"/>
    <w:pPr>
      <w:ind w:firstLine="0" w:left="200"/>
    </w:pPr>
    <w:rPr>
      <w:rFonts w:ascii="XO Thames" w:hAnsi="XO Thames"/>
      <w:sz w:val="28"/>
    </w:rPr>
  </w:style>
  <w:style w:styleId="Style_13_ch" w:type="character">
    <w:name w:val="toc 2"/>
    <w:basedOn w:val="Style_11_ch"/>
    <w:link w:val="Style_13"/>
    <w:rPr>
      <w:rFonts w:ascii="XO Thames" w:hAnsi="XO Thames"/>
      <w:sz w:val="28"/>
    </w:rPr>
  </w:style>
  <w:style w:styleId="Style_6" w:type="paragraph">
    <w:name w:val="text"/>
    <w:basedOn w:val="Style_11"/>
    <w:link w:val="Style_6_ch"/>
    <w:pPr>
      <w:widowControl w:val="1"/>
      <w:spacing w:after="240"/>
      <w:ind/>
    </w:pPr>
    <w:rPr>
      <w:b w:val="0"/>
      <w:sz w:val="24"/>
    </w:rPr>
  </w:style>
  <w:style w:styleId="Style_6_ch" w:type="character">
    <w:name w:val="text"/>
    <w:basedOn w:val="Style_11_ch"/>
    <w:link w:val="Style_6"/>
    <w:rPr>
      <w:b w:val="0"/>
      <w:sz w:val="24"/>
    </w:rPr>
  </w:style>
  <w:style w:styleId="Style_1" w:type="paragraph">
    <w:name w:val="Номер страницы1"/>
    <w:basedOn w:val="Style_14"/>
    <w:link w:val="Style_1_ch"/>
  </w:style>
  <w:style w:styleId="Style_1_ch" w:type="character">
    <w:name w:val="Номер страницы1"/>
    <w:basedOn w:val="Style_14_ch"/>
    <w:link w:val="Style_1"/>
  </w:style>
  <w:style w:styleId="Style_15" w:type="paragraph">
    <w:name w:val="toc 4"/>
    <w:basedOn w:val="Style_11"/>
    <w:next w:val="Style_11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basedOn w:val="Style_11_ch"/>
    <w:link w:val="Style_15"/>
    <w:rPr>
      <w:rFonts w:ascii="XO Thames" w:hAnsi="XO Thames"/>
      <w:sz w:val="28"/>
    </w:rPr>
  </w:style>
  <w:style w:styleId="Style_16" w:type="paragraph">
    <w:name w:val="toc 6"/>
    <w:basedOn w:val="Style_11"/>
    <w:next w:val="Style_11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basedOn w:val="Style_11_ch"/>
    <w:link w:val="Style_16"/>
    <w:rPr>
      <w:rFonts w:ascii="XO Thames" w:hAnsi="XO Thames"/>
      <w:sz w:val="28"/>
    </w:rPr>
  </w:style>
  <w:style w:styleId="Style_17" w:type="paragraph">
    <w:name w:val="toc 7"/>
    <w:basedOn w:val="Style_11"/>
    <w:next w:val="Style_11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basedOn w:val="Style_11_ch"/>
    <w:link w:val="Style_17"/>
    <w:rPr>
      <w:rFonts w:ascii="XO Thames" w:hAnsi="XO Thames"/>
      <w:sz w:val="28"/>
    </w:rPr>
  </w:style>
  <w:style w:styleId="Style_18" w:type="paragraph">
    <w:link w:val="Style_18_ch"/>
    <w:semiHidden w:val="1"/>
    <w:unhideWhenUsed w:val="1"/>
    <w:rPr>
      <w:b w:val="1"/>
    </w:rPr>
  </w:style>
  <w:style w:styleId="Style_18_ch" w:type="character">
    <w:link w:val="Style_18"/>
    <w:semiHidden w:val="1"/>
    <w:unhideWhenUsed w:val="1"/>
    <w:rPr>
      <w:b w:val="1"/>
    </w:rPr>
  </w:style>
  <w:style w:styleId="Style_19" w:type="paragraph">
    <w:name w:val="annotation text"/>
    <w:basedOn w:val="Style_11"/>
    <w:link w:val="Style_19_ch"/>
  </w:style>
  <w:style w:styleId="Style_19_ch" w:type="character">
    <w:name w:val="annotation text"/>
    <w:basedOn w:val="Style_11_ch"/>
    <w:link w:val="Style_19"/>
  </w:style>
  <w:style w:styleId="Style_20" w:type="paragraph">
    <w:name w:val="Обычный1"/>
    <w:link w:val="Style_20_ch"/>
    <w:rPr>
      <w:b w:val="1"/>
    </w:rPr>
  </w:style>
  <w:style w:styleId="Style_20_ch" w:type="character">
    <w:name w:val="Обычный1"/>
    <w:link w:val="Style_20"/>
    <w:rPr>
      <w:b w:val="1"/>
    </w:rPr>
  </w:style>
  <w:style w:styleId="Style_21" w:type="paragraph">
    <w:name w:val="heading 3"/>
    <w:basedOn w:val="Style_11"/>
    <w:next w:val="Style_11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sz w:val="26"/>
    </w:rPr>
  </w:style>
  <w:style w:styleId="Style_21_ch" w:type="character">
    <w:name w:val="heading 3"/>
    <w:basedOn w:val="Style_11_ch"/>
    <w:link w:val="Style_21"/>
    <w:rPr>
      <w:rFonts w:ascii="XO Thames" w:hAnsi="XO Thames"/>
      <w:sz w:val="26"/>
    </w:rPr>
  </w:style>
  <w:style w:styleId="Style_5" w:type="paragraph">
    <w:name w:val="Body Text Indent"/>
    <w:basedOn w:val="Style_11"/>
    <w:link w:val="Style_5_ch"/>
    <w:pPr>
      <w:spacing w:before="7" w:line="325" w:lineRule="exact"/>
      <w:ind w:firstLine="360" w:left="0" w:right="402"/>
      <w:jc w:val="both"/>
    </w:pPr>
    <w:rPr>
      <w:b w:val="0"/>
      <w:sz w:val="28"/>
    </w:rPr>
  </w:style>
  <w:style w:styleId="Style_5_ch" w:type="character">
    <w:name w:val="Body Text Indent"/>
    <w:basedOn w:val="Style_11_ch"/>
    <w:link w:val="Style_5"/>
    <w:rPr>
      <w:b w:val="0"/>
      <w:sz w:val="28"/>
    </w:rPr>
  </w:style>
  <w:style w:styleId="Style_22" w:type="paragraph">
    <w:name w:val="Название"/>
    <w:basedOn w:val="Style_11"/>
    <w:link w:val="Style_22_ch"/>
    <w:pPr>
      <w:widowControl w:val="1"/>
      <w:ind/>
      <w:jc w:val="center"/>
    </w:pPr>
    <w:rPr>
      <w:sz w:val="36"/>
    </w:rPr>
  </w:style>
  <w:style w:styleId="Style_22_ch" w:type="character">
    <w:name w:val="Название"/>
    <w:basedOn w:val="Style_11_ch"/>
    <w:link w:val="Style_22"/>
    <w:rPr>
      <w:sz w:val="36"/>
    </w:rPr>
  </w:style>
  <w:style w:styleId="Style_23" w:type="paragraph">
    <w:name w:val="Balloon Text"/>
    <w:basedOn w:val="Style_11"/>
    <w:link w:val="Style_23_ch"/>
    <w:rPr>
      <w:rFonts w:ascii="Tahoma" w:hAnsi="Tahoma"/>
      <w:sz w:val="16"/>
    </w:rPr>
  </w:style>
  <w:style w:styleId="Style_23_ch" w:type="character">
    <w:name w:val="Balloon Text"/>
    <w:basedOn w:val="Style_11_ch"/>
    <w:link w:val="Style_23"/>
    <w:rPr>
      <w:rFonts w:ascii="Tahoma" w:hAnsi="Tahoma"/>
      <w:sz w:val="16"/>
    </w:rPr>
  </w:style>
  <w:style w:styleId="Style_24" w:type="paragraph">
    <w:name w:val="annotation reference"/>
    <w:basedOn w:val="Style_25"/>
    <w:link w:val="Style_24_ch"/>
    <w:rPr>
      <w:sz w:val="16"/>
    </w:rPr>
  </w:style>
  <w:style w:styleId="Style_24_ch" w:type="character">
    <w:name w:val="annotation reference"/>
    <w:basedOn w:val="Style_25_ch"/>
    <w:link w:val="Style_24"/>
    <w:rPr>
      <w:sz w:val="16"/>
    </w:rPr>
  </w:style>
  <w:style w:styleId="Style_26" w:type="paragraph">
    <w:name w:val="toc 3"/>
    <w:basedOn w:val="Style_11"/>
    <w:next w:val="Style_11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basedOn w:val="Style_11_ch"/>
    <w:link w:val="Style_26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7" w:type="paragraph">
    <w:name w:val="Body Text 2"/>
    <w:basedOn w:val="Style_11"/>
    <w:link w:val="Style_7_ch"/>
    <w:pPr>
      <w:spacing w:after="120" w:line="480" w:lineRule="auto"/>
      <w:ind/>
    </w:pPr>
  </w:style>
  <w:style w:styleId="Style_7_ch" w:type="character">
    <w:name w:val="Body Text 2"/>
    <w:basedOn w:val="Style_11_ch"/>
    <w:link w:val="Style_7"/>
  </w:style>
  <w:style w:styleId="Style_27" w:type="paragraph">
    <w:name w:val="header"/>
    <w:basedOn w:val="Style_11"/>
    <w:link w:val="Style_27_ch"/>
    <w:pPr>
      <w:tabs>
        <w:tab w:leader="none" w:pos="4153" w:val="center"/>
        <w:tab w:leader="none" w:pos="8306" w:val="right"/>
      </w:tabs>
      <w:ind/>
    </w:pPr>
  </w:style>
  <w:style w:styleId="Style_27_ch" w:type="character">
    <w:name w:val="header"/>
    <w:basedOn w:val="Style_11_ch"/>
    <w:link w:val="Style_27"/>
  </w:style>
  <w:style w:styleId="Style_28" w:type="paragraph">
    <w:name w:val="heading 5"/>
    <w:basedOn w:val="Style_11"/>
    <w:next w:val="Style_11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sz w:val="22"/>
    </w:rPr>
  </w:style>
  <w:style w:styleId="Style_28_ch" w:type="character">
    <w:name w:val="heading 5"/>
    <w:basedOn w:val="Style_11_ch"/>
    <w:link w:val="Style_28"/>
    <w:rPr>
      <w:rFonts w:ascii="XO Thames" w:hAnsi="XO Thames"/>
      <w:sz w:val="22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2" w:type="paragraph">
    <w:name w:val="heading 1"/>
    <w:basedOn w:val="Style_11"/>
    <w:next w:val="Style_11"/>
    <w:link w:val="Style_2_ch"/>
    <w:uiPriority w:val="9"/>
    <w:qFormat/>
    <w:pPr>
      <w:keepNext w:val="1"/>
      <w:spacing w:before="120"/>
      <w:ind w:firstLine="720" w:left="1440" w:right="403"/>
      <w:outlineLvl w:val="0"/>
    </w:pPr>
    <w:rPr>
      <w:spacing w:val="-8"/>
      <w:sz w:val="29"/>
    </w:rPr>
  </w:style>
  <w:style w:styleId="Style_2_ch" w:type="character">
    <w:name w:val="heading 1"/>
    <w:basedOn w:val="Style_11_ch"/>
    <w:link w:val="Style_2"/>
    <w:rPr>
      <w:spacing w:val="-8"/>
      <w:sz w:val="29"/>
    </w:rPr>
  </w:style>
  <w:style w:styleId="Style_30" w:type="paragraph">
    <w:name w:val="Неразрешенное упоминание1"/>
    <w:basedOn w:val="Style_31"/>
    <w:link w:val="Style_30_ch"/>
    <w:rPr>
      <w:color w:val="605E5C"/>
      <w:shd w:fill="E1DFDD" w:val="clear"/>
    </w:rPr>
  </w:style>
  <w:style w:styleId="Style_30_ch" w:type="character">
    <w:name w:val="Неразрешенное упоминание1"/>
    <w:basedOn w:val="Style_31_ch"/>
    <w:link w:val="Style_30"/>
    <w:rPr>
      <w:color w:val="605E5C"/>
      <w:shd w:fill="E1DFDD" w:val="clear"/>
    </w:rPr>
  </w:style>
  <w:style w:styleId="Style_10" w:type="paragraph">
    <w:name w:val="Body2"/>
    <w:basedOn w:val="Style_11"/>
    <w:link w:val="Style_10_ch"/>
    <w:pPr>
      <w:widowControl w:val="1"/>
      <w:spacing w:after="240"/>
      <w:ind w:firstLine="0" w:left="720"/>
      <w:jc w:val="both"/>
    </w:pPr>
    <w:rPr>
      <w:b w:val="0"/>
      <w:sz w:val="24"/>
    </w:rPr>
  </w:style>
  <w:style w:styleId="Style_10_ch" w:type="character">
    <w:name w:val="Body2"/>
    <w:basedOn w:val="Style_11_ch"/>
    <w:link w:val="Style_10"/>
    <w:rPr>
      <w:b w:val="0"/>
      <w:sz w:val="24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basedOn w:val="Style_11"/>
    <w:next w:val="Style_11"/>
    <w:link w:val="Style_34_ch"/>
    <w:uiPriority w:val="39"/>
    <w:rPr>
      <w:rFonts w:ascii="XO Thames" w:hAnsi="XO Thames"/>
      <w:sz w:val="28"/>
    </w:rPr>
  </w:style>
  <w:style w:styleId="Style_34_ch" w:type="character">
    <w:name w:val="toc 1"/>
    <w:basedOn w:val="Style_11_ch"/>
    <w:link w:val="Style_34"/>
    <w:rPr>
      <w:rFonts w:ascii="XO Thames" w:hAnsi="XO Thames"/>
      <w:sz w:val="28"/>
    </w:rPr>
  </w:style>
  <w:style w:styleId="Style_35" w:type="paragraph">
    <w:name w:val="Header and Footer"/>
    <w:link w:val="Style_35_ch"/>
    <w:pPr>
      <w:ind/>
      <w:jc w:val="both"/>
    </w:pPr>
    <w:rPr>
      <w:rFonts w:ascii="XO Thames" w:hAnsi="XO Thames"/>
    </w:rPr>
  </w:style>
  <w:style w:styleId="Style_35_ch" w:type="character">
    <w:name w:val="Header and Footer"/>
    <w:link w:val="Style_35"/>
    <w:rPr>
      <w:rFonts w:ascii="XO Thames" w:hAnsi="XO Thames"/>
    </w:rPr>
  </w:style>
  <w:style w:styleId="Style_36" w:type="paragraph">
    <w:name w:val="Обычный1"/>
    <w:link w:val="Style_36_ch"/>
    <w:rPr>
      <w:b w:val="1"/>
    </w:rPr>
  </w:style>
  <w:style w:styleId="Style_36_ch" w:type="character">
    <w:name w:val="Обычный1"/>
    <w:link w:val="Style_36"/>
    <w:rPr>
      <w:b w:val="1"/>
    </w:rPr>
  </w:style>
  <w:style w:styleId="Style_37" w:type="paragraph">
    <w:name w:val="Document Map"/>
    <w:basedOn w:val="Style_11"/>
    <w:link w:val="Style_37_ch"/>
    <w:rPr>
      <w:rFonts w:ascii="Tahoma" w:hAnsi="Tahoma"/>
    </w:rPr>
  </w:style>
  <w:style w:styleId="Style_37_ch" w:type="character">
    <w:name w:val="Document Map"/>
    <w:basedOn w:val="Style_11_ch"/>
    <w:link w:val="Style_37"/>
    <w:rPr>
      <w:rFonts w:ascii="Tahoma" w:hAnsi="Tahoma"/>
    </w:rPr>
  </w:style>
  <w:style w:styleId="Style_38" w:type="paragraph">
    <w:name w:val="toc 9"/>
    <w:basedOn w:val="Style_11"/>
    <w:next w:val="Style_11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basedOn w:val="Style_11_ch"/>
    <w:link w:val="Style_38"/>
    <w:rPr>
      <w:rFonts w:ascii="XO Thames" w:hAnsi="XO Thames"/>
      <w:sz w:val="28"/>
    </w:rPr>
  </w:style>
  <w:style w:styleId="Style_4" w:type="paragraph">
    <w:name w:val="List Paragraph"/>
    <w:basedOn w:val="Style_11"/>
    <w:link w:val="Style_4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b w:val="0"/>
      <w:sz w:val="22"/>
    </w:rPr>
  </w:style>
  <w:style w:styleId="Style_4_ch" w:type="character">
    <w:name w:val="List Paragraph"/>
    <w:basedOn w:val="Style_11_ch"/>
    <w:link w:val="Style_4"/>
    <w:rPr>
      <w:rFonts w:ascii="Calibri" w:hAnsi="Calibri"/>
      <w:b w:val="0"/>
      <w:sz w:val="22"/>
    </w:rPr>
  </w:style>
  <w:style w:styleId="Style_39" w:type="paragraph">
    <w:link w:val="Style_39_ch"/>
    <w:semiHidden w:val="1"/>
    <w:unhideWhenUsed w:val="1"/>
    <w:rPr>
      <w:b w:val="1"/>
    </w:rPr>
  </w:style>
  <w:style w:styleId="Style_39_ch" w:type="character">
    <w:link w:val="Style_39"/>
    <w:semiHidden w:val="1"/>
    <w:unhideWhenUsed w:val="1"/>
    <w:rPr>
      <w:b w:val="1"/>
    </w:rPr>
  </w:style>
  <w:style w:styleId="Style_40" w:type="paragraph">
    <w:name w:val="toc 8"/>
    <w:basedOn w:val="Style_11"/>
    <w:next w:val="Style_11"/>
    <w:link w:val="Style_40_ch"/>
    <w:uiPriority w:val="39"/>
    <w:pPr>
      <w:ind w:firstLine="0" w:left="1400"/>
    </w:pPr>
    <w:rPr>
      <w:rFonts w:ascii="XO Thames" w:hAnsi="XO Thames"/>
      <w:sz w:val="28"/>
    </w:rPr>
  </w:style>
  <w:style w:styleId="Style_40_ch" w:type="character">
    <w:name w:val="toc 8"/>
    <w:basedOn w:val="Style_11_ch"/>
    <w:link w:val="Style_40"/>
    <w:rPr>
      <w:rFonts w:ascii="XO Thames" w:hAnsi="XO Thames"/>
      <w:sz w:val="28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41" w:type="paragraph">
    <w:name w:val="toc 5"/>
    <w:basedOn w:val="Style_11"/>
    <w:next w:val="Style_11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basedOn w:val="Style_11_ch"/>
    <w:link w:val="Style_41"/>
    <w:rPr>
      <w:rFonts w:ascii="XO Thames" w:hAnsi="XO Thames"/>
      <w:sz w:val="28"/>
    </w:rPr>
  </w:style>
  <w:style w:styleId="Style_31" w:type="paragraph">
    <w:name w:val="Основной шрифт абзаца2"/>
    <w:link w:val="Style_31_ch"/>
  </w:style>
  <w:style w:styleId="Style_31_ch" w:type="character">
    <w:name w:val="Основной шрифт абзаца2"/>
    <w:link w:val="Style_31"/>
  </w:style>
  <w:style w:styleId="Style_42" w:type="paragraph">
    <w:name w:val="Знак примечания1"/>
    <w:link w:val="Style_42_ch"/>
    <w:rPr>
      <w:sz w:val="16"/>
    </w:rPr>
  </w:style>
  <w:style w:styleId="Style_42_ch" w:type="character">
    <w:name w:val="Знак примечания1"/>
    <w:link w:val="Style_42"/>
    <w:rPr>
      <w:sz w:val="16"/>
    </w:rPr>
  </w:style>
  <w:style w:styleId="Style_43" w:type="paragraph">
    <w:name w:val="annotation subject"/>
    <w:basedOn w:val="Style_19"/>
    <w:next w:val="Style_19"/>
    <w:link w:val="Style_43_ch"/>
  </w:style>
  <w:style w:styleId="Style_43_ch" w:type="character">
    <w:name w:val="annotation subject"/>
    <w:basedOn w:val="Style_19_ch"/>
    <w:link w:val="Style_43"/>
  </w:style>
  <w:style w:styleId="Style_44" w:type="paragraph">
    <w:name w:val="Subtitle"/>
    <w:basedOn w:val="Style_11"/>
    <w:next w:val="Style_11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basedOn w:val="Style_11_ch"/>
    <w:link w:val="Style_44"/>
    <w:rPr>
      <w:rFonts w:ascii="XO Thames" w:hAnsi="XO Thames"/>
      <w:i w:val="1"/>
      <w:sz w:val="24"/>
    </w:rPr>
  </w:style>
  <w:style w:styleId="Style_45" w:type="paragraph">
    <w:name w:val="Title"/>
    <w:basedOn w:val="Style_11"/>
    <w:next w:val="Style_11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caps w:val="1"/>
      <w:sz w:val="40"/>
    </w:rPr>
  </w:style>
  <w:style w:styleId="Style_45_ch" w:type="character">
    <w:name w:val="Title"/>
    <w:basedOn w:val="Style_11_ch"/>
    <w:link w:val="Style_45"/>
    <w:rPr>
      <w:rFonts w:ascii="XO Thames" w:hAnsi="XO Thames"/>
      <w:caps w:val="1"/>
      <w:sz w:val="40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46" w:type="paragraph">
    <w:name w:val="heading 4"/>
    <w:basedOn w:val="Style_11"/>
    <w:next w:val="Style_11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sz w:val="24"/>
    </w:rPr>
  </w:style>
  <w:style w:styleId="Style_46_ch" w:type="character">
    <w:name w:val="heading 4"/>
    <w:basedOn w:val="Style_11_ch"/>
    <w:link w:val="Style_46"/>
    <w:rPr>
      <w:rFonts w:ascii="XO Thames" w:hAnsi="XO Thames"/>
      <w:sz w:val="24"/>
    </w:rPr>
  </w:style>
  <w:style w:styleId="Style_3" w:type="paragraph">
    <w:name w:val="heading 2"/>
    <w:basedOn w:val="Style_11"/>
    <w:next w:val="Style_11"/>
    <w:link w:val="Style_3_ch"/>
    <w:uiPriority w:val="9"/>
    <w:qFormat/>
    <w:pPr>
      <w:keepNext w:val="1"/>
      <w:spacing w:before="120"/>
      <w:ind w:right="402"/>
      <w:jc w:val="center"/>
      <w:outlineLvl w:val="1"/>
    </w:pPr>
    <w:rPr>
      <w:b w:val="0"/>
      <w:spacing w:val="-5"/>
      <w:sz w:val="28"/>
    </w:rPr>
  </w:style>
  <w:style w:styleId="Style_3_ch" w:type="character">
    <w:name w:val="heading 2"/>
    <w:basedOn w:val="Style_11_ch"/>
    <w:link w:val="Style_3"/>
    <w:rPr>
      <w:b w:val="0"/>
      <w:spacing w:val="-5"/>
      <w:sz w:val="28"/>
    </w:rPr>
  </w:style>
  <w:style w:styleId="Style_47" w:type="paragraph">
    <w:name w:val="Body Text"/>
    <w:basedOn w:val="Style_11"/>
    <w:link w:val="Style_47_ch"/>
    <w:pPr>
      <w:spacing w:after="120"/>
      <w:ind/>
    </w:pPr>
  </w:style>
  <w:style w:styleId="Style_47_ch" w:type="character">
    <w:name w:val="Body Text"/>
    <w:basedOn w:val="Style_11_ch"/>
    <w:link w:val="Style_47"/>
  </w:style>
  <w:style w:styleId="Style_48" w:type="paragraph">
    <w:name w:val="Текстовый блок"/>
    <w:link w:val="Style_48_ch"/>
    <w:pPr>
      <w:ind w:firstLine="709" w:left="0"/>
      <w:jc w:val="both"/>
    </w:pPr>
    <w:rPr>
      <w:rFonts w:ascii="Arial Unicode MS" w:hAnsi="Arial Unicode MS"/>
      <w:sz w:val="24"/>
      <w:u w:color="000000"/>
    </w:rPr>
  </w:style>
  <w:style w:styleId="Style_48_ch" w:type="character">
    <w:name w:val="Текстовый блок"/>
    <w:link w:val="Style_48"/>
    <w:rPr>
      <w:rFonts w:ascii="Arial Unicode MS" w:hAnsi="Arial Unicode MS"/>
      <w:sz w:val="24"/>
      <w:u w:color="000000"/>
    </w:rPr>
  </w:style>
  <w:style w:styleId="Style_8" w:type="paragraph">
    <w:name w:val="Font Style19"/>
    <w:link w:val="Style_8_ch"/>
    <w:rPr>
      <w:sz w:val="26"/>
    </w:rPr>
  </w:style>
  <w:style w:styleId="Style_8_ch" w:type="character">
    <w:name w:val="Font Style19"/>
    <w:link w:val="Style_8"/>
    <w:rPr>
      <w:sz w:val="26"/>
    </w:r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2023-05-02T16:08:16Z</dcterms:modified>
</cp:coreProperties>
</file>