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5A0DB" w14:textId="77777777" w:rsidR="00795F84" w:rsidRPr="002509AE" w:rsidRDefault="008D03EF">
      <w:pPr>
        <w:rPr>
          <w:rFonts w:ascii="XO Courser" w:hAnsi="XO Courser"/>
        </w:rPr>
      </w:pPr>
      <w:r w:rsidRPr="002509AE">
        <w:rPr>
          <w:rFonts w:ascii="XO Courser" w:hAnsi="XO Courser"/>
        </w:rPr>
        <w:t>На правах рукописи</w:t>
      </w:r>
    </w:p>
    <w:p w14:paraId="6BE8DB94" w14:textId="77777777" w:rsidR="00795F84" w:rsidRPr="002509AE" w:rsidRDefault="00795F84">
      <w:pPr>
        <w:rPr>
          <w:rFonts w:ascii="XO Courser" w:hAnsi="XO Courser"/>
        </w:rPr>
      </w:pPr>
    </w:p>
    <w:p w14:paraId="5F3CBDDE" w14:textId="77777777" w:rsidR="00795F84" w:rsidRPr="002509AE" w:rsidRDefault="00795F84">
      <w:pPr>
        <w:rPr>
          <w:rFonts w:ascii="XO Courser" w:hAnsi="XO Courser"/>
        </w:rPr>
      </w:pPr>
    </w:p>
    <w:p w14:paraId="384CC64A" w14:textId="77777777" w:rsidR="00795F84" w:rsidRPr="002509AE" w:rsidRDefault="00795F84">
      <w:pPr>
        <w:rPr>
          <w:rFonts w:ascii="XO Courser" w:hAnsi="XO Courser"/>
        </w:rPr>
      </w:pPr>
    </w:p>
    <w:p w14:paraId="745FDA26" w14:textId="77777777" w:rsidR="00795F84" w:rsidRPr="002509AE" w:rsidRDefault="00795F84">
      <w:pPr>
        <w:rPr>
          <w:rFonts w:ascii="XO Courser" w:hAnsi="XO Courser"/>
        </w:rPr>
      </w:pPr>
    </w:p>
    <w:p w14:paraId="1C40D8C5" w14:textId="77777777" w:rsidR="00795F84" w:rsidRPr="002509AE" w:rsidRDefault="00795F84">
      <w:pPr>
        <w:rPr>
          <w:rFonts w:ascii="XO Courser" w:hAnsi="XO Courser"/>
        </w:rPr>
      </w:pPr>
    </w:p>
    <w:p w14:paraId="7EC8C5DE" w14:textId="77777777" w:rsidR="00795F84" w:rsidRPr="002509AE" w:rsidRDefault="008D03EF">
      <w:pPr>
        <w:rPr>
          <w:rFonts w:ascii="XO Courser" w:hAnsi="XO Courser"/>
        </w:rPr>
      </w:pPr>
      <w:r w:rsidRPr="002509AE">
        <w:rPr>
          <w:rFonts w:ascii="XO Courser" w:hAnsi="XO Courser"/>
        </w:rPr>
        <w:t>КОКУРИН Константин Сергеевич</w:t>
      </w:r>
    </w:p>
    <w:p w14:paraId="775BE0B6" w14:textId="77777777" w:rsidR="00795F84" w:rsidRPr="002509AE" w:rsidRDefault="00795F84">
      <w:pPr>
        <w:rPr>
          <w:rFonts w:ascii="XO Courser" w:hAnsi="XO Courser"/>
        </w:rPr>
      </w:pPr>
    </w:p>
    <w:p w14:paraId="1AC8AB1E" w14:textId="77777777" w:rsidR="00795F84" w:rsidRPr="002509AE" w:rsidRDefault="00795F84">
      <w:pPr>
        <w:rPr>
          <w:rFonts w:ascii="XO Courser" w:hAnsi="XO Courser"/>
        </w:rPr>
      </w:pPr>
    </w:p>
    <w:p w14:paraId="1F596143" w14:textId="77777777" w:rsidR="00795F84" w:rsidRPr="002509AE" w:rsidRDefault="008D03EF">
      <w:pPr>
        <w:rPr>
          <w:rFonts w:ascii="XO Courser" w:hAnsi="XO Courser"/>
        </w:rPr>
      </w:pPr>
      <w:r w:rsidRPr="002509AE">
        <w:rPr>
          <w:rFonts w:ascii="XO Courser" w:hAnsi="XO Courser"/>
        </w:rPr>
        <w:t>РОЛЬ КОНСТИТУЦИОННОГО СУДА РОССИЙСКОЙ ФЕДЕРАЦИИ В ОБЕСПЕЧЕНИИ РЕАЛИЗАЦИИ ПРАВ И СВОБОД ГРАЖДАН</w:t>
      </w:r>
    </w:p>
    <w:p w14:paraId="42F50621" w14:textId="77777777" w:rsidR="00795F84" w:rsidRPr="002509AE" w:rsidRDefault="00795F84">
      <w:pPr>
        <w:rPr>
          <w:rFonts w:ascii="XO Courser" w:hAnsi="XO Courser"/>
        </w:rPr>
      </w:pPr>
    </w:p>
    <w:p w14:paraId="4CF90212" w14:textId="77777777" w:rsidR="00795F84" w:rsidRPr="002509AE" w:rsidRDefault="00795F84">
      <w:pPr>
        <w:rPr>
          <w:rFonts w:ascii="XO Courser" w:hAnsi="XO Courser"/>
        </w:rPr>
      </w:pPr>
    </w:p>
    <w:p w14:paraId="07D13D77" w14:textId="77777777" w:rsidR="00795F84" w:rsidRPr="002509AE" w:rsidRDefault="00795F84">
      <w:pPr>
        <w:rPr>
          <w:rFonts w:ascii="XO Courser" w:hAnsi="XO Courser"/>
        </w:rPr>
      </w:pPr>
    </w:p>
    <w:p w14:paraId="012FB84E" w14:textId="77777777" w:rsidR="00795F84" w:rsidRPr="002509AE" w:rsidRDefault="008D03EF">
      <w:pPr>
        <w:rPr>
          <w:rFonts w:ascii="XO Courser" w:hAnsi="XO Courser"/>
        </w:rPr>
      </w:pPr>
      <w:r w:rsidRPr="002509AE">
        <w:rPr>
          <w:rFonts w:ascii="XO Courser" w:hAnsi="XO Courser"/>
        </w:rPr>
        <w:t>Специальность 12.00.02 - конституционное право, муниципальное право</w:t>
      </w:r>
    </w:p>
    <w:p w14:paraId="1EBE330C" w14:textId="77777777" w:rsidR="00795F84" w:rsidRPr="002509AE" w:rsidRDefault="00795F84">
      <w:pPr>
        <w:rPr>
          <w:rFonts w:ascii="XO Courser" w:hAnsi="XO Courser"/>
        </w:rPr>
      </w:pPr>
    </w:p>
    <w:p w14:paraId="01B91B5F" w14:textId="77777777" w:rsidR="00795F84" w:rsidRPr="002509AE" w:rsidRDefault="00795F84">
      <w:pPr>
        <w:rPr>
          <w:rFonts w:ascii="XO Courser" w:hAnsi="XO Courser"/>
        </w:rPr>
      </w:pPr>
    </w:p>
    <w:p w14:paraId="355BB97B" w14:textId="77777777" w:rsidR="00795F84" w:rsidRPr="002509AE" w:rsidRDefault="00795F84">
      <w:pPr>
        <w:rPr>
          <w:rFonts w:ascii="XO Courser" w:hAnsi="XO Courser"/>
        </w:rPr>
      </w:pPr>
    </w:p>
    <w:p w14:paraId="1AE77B18" w14:textId="77777777" w:rsidR="00795F84" w:rsidRPr="002509AE" w:rsidRDefault="008D03EF">
      <w:pPr>
        <w:rPr>
          <w:rFonts w:ascii="XO Courser" w:hAnsi="XO Courser"/>
        </w:rPr>
      </w:pPr>
      <w:r w:rsidRPr="002509AE">
        <w:rPr>
          <w:rFonts w:ascii="XO Courser" w:hAnsi="XO Courser"/>
        </w:rPr>
        <w:t>Автореферат</w:t>
      </w:r>
    </w:p>
    <w:p w14:paraId="3D69FA8F" w14:textId="77777777" w:rsidR="00795F84" w:rsidRPr="002509AE" w:rsidRDefault="008D03EF">
      <w:pPr>
        <w:rPr>
          <w:rFonts w:ascii="XO Courser" w:hAnsi="XO Courser"/>
        </w:rPr>
      </w:pPr>
      <w:r w:rsidRPr="002509AE">
        <w:rPr>
          <w:rFonts w:ascii="XO Courser" w:hAnsi="XO Courser"/>
        </w:rPr>
        <w:t>диссертации на соискание ученой степени</w:t>
      </w:r>
    </w:p>
    <w:p w14:paraId="25BE0FF0" w14:textId="77777777" w:rsidR="00795F84" w:rsidRPr="002509AE" w:rsidRDefault="008D03EF">
      <w:pPr>
        <w:rPr>
          <w:rFonts w:ascii="XO Courser" w:hAnsi="XO Courser"/>
        </w:rPr>
      </w:pPr>
      <w:r w:rsidRPr="002509AE">
        <w:rPr>
          <w:rFonts w:ascii="XO Courser" w:hAnsi="XO Courser"/>
        </w:rPr>
        <w:t>кандидата юридических наук</w:t>
      </w:r>
    </w:p>
    <w:p w14:paraId="07762D07" w14:textId="77777777" w:rsidR="00795F84" w:rsidRPr="002509AE" w:rsidRDefault="00795F84">
      <w:pPr>
        <w:rPr>
          <w:rFonts w:ascii="XO Courser" w:hAnsi="XO Courser"/>
        </w:rPr>
      </w:pPr>
    </w:p>
    <w:p w14:paraId="5BAA19EB" w14:textId="77777777" w:rsidR="00795F84" w:rsidRPr="002509AE" w:rsidRDefault="00795F84">
      <w:pPr>
        <w:rPr>
          <w:rFonts w:ascii="XO Courser" w:hAnsi="XO Courser"/>
        </w:rPr>
      </w:pPr>
    </w:p>
    <w:p w14:paraId="27B124F0" w14:textId="77777777" w:rsidR="00795F84" w:rsidRPr="002509AE" w:rsidRDefault="00795F84">
      <w:pPr>
        <w:rPr>
          <w:rFonts w:ascii="XO Courser" w:hAnsi="XO Courser"/>
        </w:rPr>
      </w:pPr>
    </w:p>
    <w:p w14:paraId="51E2D97D" w14:textId="77777777" w:rsidR="00795F84" w:rsidRPr="002509AE" w:rsidRDefault="00795F84">
      <w:pPr>
        <w:rPr>
          <w:rFonts w:ascii="XO Courser" w:hAnsi="XO Courser"/>
        </w:rPr>
      </w:pPr>
    </w:p>
    <w:p w14:paraId="06BE6323" w14:textId="77777777" w:rsidR="00795F84" w:rsidRPr="002509AE" w:rsidRDefault="00795F84">
      <w:pPr>
        <w:rPr>
          <w:rFonts w:ascii="XO Courser" w:hAnsi="XO Courser"/>
        </w:rPr>
      </w:pPr>
    </w:p>
    <w:p w14:paraId="50EDD735" w14:textId="77777777" w:rsidR="00795F84" w:rsidRPr="002509AE" w:rsidRDefault="00795F84">
      <w:pPr>
        <w:rPr>
          <w:rFonts w:ascii="XO Courser" w:hAnsi="XO Courser"/>
        </w:rPr>
      </w:pPr>
    </w:p>
    <w:p w14:paraId="4F65ED83" w14:textId="77777777" w:rsidR="00795F84" w:rsidRPr="002509AE" w:rsidRDefault="00795F84">
      <w:pPr>
        <w:rPr>
          <w:rFonts w:ascii="XO Courser" w:hAnsi="XO Courser"/>
        </w:rPr>
      </w:pPr>
    </w:p>
    <w:p w14:paraId="14558B97" w14:textId="77777777" w:rsidR="00795F84" w:rsidRPr="002509AE" w:rsidRDefault="00795F84">
      <w:pPr>
        <w:rPr>
          <w:rFonts w:ascii="XO Courser" w:hAnsi="XO Courser"/>
        </w:rPr>
      </w:pPr>
    </w:p>
    <w:p w14:paraId="30D8E0E5" w14:textId="77777777" w:rsidR="00795F84" w:rsidRPr="002509AE" w:rsidRDefault="00795F84">
      <w:pPr>
        <w:rPr>
          <w:rFonts w:ascii="XO Courser" w:hAnsi="XO Courser"/>
        </w:rPr>
      </w:pPr>
    </w:p>
    <w:p w14:paraId="0B387E25" w14:textId="77777777" w:rsidR="00795F84" w:rsidRPr="002509AE" w:rsidRDefault="00795F84">
      <w:pPr>
        <w:rPr>
          <w:rFonts w:ascii="XO Courser" w:hAnsi="XO Courser"/>
        </w:rPr>
      </w:pPr>
    </w:p>
    <w:p w14:paraId="114C19D3" w14:textId="77777777" w:rsidR="00795F84" w:rsidRPr="002509AE" w:rsidRDefault="00795F84">
      <w:pPr>
        <w:rPr>
          <w:rFonts w:ascii="XO Courser" w:hAnsi="XO Courser"/>
        </w:rPr>
      </w:pPr>
    </w:p>
    <w:p w14:paraId="2F8778F6" w14:textId="77777777" w:rsidR="00795F84" w:rsidRPr="002509AE" w:rsidRDefault="00795F84">
      <w:pPr>
        <w:rPr>
          <w:rFonts w:ascii="XO Courser" w:hAnsi="XO Courser"/>
        </w:rPr>
      </w:pPr>
    </w:p>
    <w:p w14:paraId="7B384FE1" w14:textId="77777777" w:rsidR="00795F84" w:rsidRPr="002509AE" w:rsidRDefault="008D03EF">
      <w:pPr>
        <w:rPr>
          <w:rFonts w:ascii="XO Courser" w:hAnsi="XO Courser"/>
        </w:rPr>
      </w:pPr>
      <w:r w:rsidRPr="002509AE">
        <w:rPr>
          <w:rFonts w:ascii="XO Courser" w:hAnsi="XO Courser"/>
        </w:rPr>
        <w:t>Москва</w:t>
      </w:r>
      <w:r w:rsidRPr="002509AE">
        <w:rPr>
          <w:rFonts w:ascii="XO Courser" w:hAnsi="XO Courser"/>
        </w:rPr>
        <w:br w:type="page"/>
      </w:r>
    </w:p>
    <w:p w14:paraId="3A5D54C3" w14:textId="77777777" w:rsidR="00795F84" w:rsidRPr="002509AE" w:rsidRDefault="00795F84">
      <w:pPr>
        <w:spacing w:line="336" w:lineRule="auto"/>
        <w:jc w:val="center"/>
        <w:rPr>
          <w:rFonts w:ascii="XO Courser" w:hAnsi="XO Courser"/>
          <w:sz w:val="28"/>
        </w:rPr>
      </w:pPr>
    </w:p>
    <w:p w14:paraId="29899794" w14:textId="77777777" w:rsidR="00795F84" w:rsidRDefault="008D03EF">
      <w:pPr>
        <w:pStyle w:val="ae"/>
        <w:rPr>
          <w:sz w:val="28"/>
        </w:rPr>
      </w:pPr>
      <w:r>
        <w:rPr>
          <w:sz w:val="28"/>
        </w:rPr>
        <w:t>Работа выполнена на кафедре государственно-правовых дисциплин</w:t>
      </w:r>
    </w:p>
    <w:p w14:paraId="1E88E155" w14:textId="77777777" w:rsidR="00795F84" w:rsidRDefault="008D03EF">
      <w:pPr>
        <w:pStyle w:val="ae"/>
        <w:rPr>
          <w:sz w:val="28"/>
        </w:rPr>
      </w:pPr>
      <w:r>
        <w:rPr>
          <w:sz w:val="28"/>
        </w:rPr>
        <w:t>Современной гуманитарной академии.</w:t>
      </w:r>
    </w:p>
    <w:p w14:paraId="0439482F" w14:textId="77777777" w:rsidR="00795F84" w:rsidRDefault="00795F84">
      <w:pPr>
        <w:spacing w:line="336" w:lineRule="auto"/>
        <w:rPr>
          <w:rFonts w:ascii="XO Thames" w:hAnsi="XO Thames"/>
          <w:sz w:val="28"/>
        </w:rPr>
      </w:pPr>
    </w:p>
    <w:p w14:paraId="2492DF6F" w14:textId="77777777" w:rsidR="00795F84" w:rsidRDefault="008D03EF">
      <w:pPr>
        <w:spacing w:line="336" w:lineRule="auto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Научный руководитель - 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  <w:t>кандидат юридических наук, доцент</w:t>
      </w:r>
    </w:p>
    <w:p w14:paraId="31926D2F" w14:textId="77777777" w:rsidR="00795F84" w:rsidRDefault="008D03EF">
      <w:pPr>
        <w:spacing w:line="336" w:lineRule="auto"/>
        <w:ind w:left="3827" w:firstLine="493"/>
        <w:rPr>
          <w:rFonts w:ascii="XO Thames" w:hAnsi="XO Thames"/>
          <w:sz w:val="28"/>
        </w:rPr>
      </w:pPr>
      <w:proofErr w:type="spellStart"/>
      <w:r>
        <w:rPr>
          <w:rFonts w:ascii="XO Thames" w:hAnsi="XO Thames"/>
          <w:sz w:val="28"/>
        </w:rPr>
        <w:t>Бобрикова</w:t>
      </w:r>
      <w:proofErr w:type="spellEnd"/>
      <w:r>
        <w:rPr>
          <w:rFonts w:ascii="XO Thames" w:hAnsi="XO Thames"/>
          <w:sz w:val="28"/>
        </w:rPr>
        <w:t xml:space="preserve"> М.В.</w:t>
      </w:r>
    </w:p>
    <w:p w14:paraId="59735EF7" w14:textId="77777777" w:rsidR="00795F84" w:rsidRDefault="00795F84">
      <w:pPr>
        <w:spacing w:line="336" w:lineRule="auto"/>
        <w:rPr>
          <w:rFonts w:ascii="XO Thames" w:hAnsi="XO Thames"/>
          <w:sz w:val="28"/>
        </w:rPr>
      </w:pPr>
    </w:p>
    <w:p w14:paraId="3A0F2118" w14:textId="77777777" w:rsidR="00795F84" w:rsidRDefault="008D03EF">
      <w:pPr>
        <w:spacing w:line="336" w:lineRule="auto"/>
        <w:ind w:left="4320" w:hanging="432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Официальные оппоненты -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  <w:t xml:space="preserve">доктор юридических наук, профессор </w:t>
      </w:r>
      <w:r>
        <w:rPr>
          <w:rFonts w:ascii="XO Thames" w:hAnsi="XO Thames"/>
          <w:sz w:val="28"/>
        </w:rPr>
        <w:br/>
      </w:r>
      <w:proofErr w:type="spellStart"/>
      <w:r>
        <w:rPr>
          <w:rFonts w:ascii="XO Thames" w:hAnsi="XO Thames"/>
          <w:sz w:val="28"/>
        </w:rPr>
        <w:t>Еремян</w:t>
      </w:r>
      <w:proofErr w:type="spellEnd"/>
      <w:r>
        <w:rPr>
          <w:rFonts w:ascii="XO Thames" w:hAnsi="XO Thames"/>
          <w:sz w:val="28"/>
        </w:rPr>
        <w:t xml:space="preserve"> В.В.</w:t>
      </w:r>
    </w:p>
    <w:p w14:paraId="717556C1" w14:textId="77777777" w:rsidR="00795F84" w:rsidRDefault="008D03EF">
      <w:pPr>
        <w:pStyle w:val="a3"/>
        <w:ind w:left="4320" w:firstLine="0"/>
        <w:jc w:val="left"/>
      </w:pPr>
      <w:r>
        <w:t xml:space="preserve">кандидат юридических наук, доцент Тимофеева </w:t>
      </w:r>
      <w:proofErr w:type="gramStart"/>
      <w:r>
        <w:t>Р.Г.</w:t>
      </w:r>
      <w:proofErr w:type="gramEnd"/>
    </w:p>
    <w:p w14:paraId="3D8E1D6E" w14:textId="77777777" w:rsidR="00795F84" w:rsidRDefault="00795F84">
      <w:pPr>
        <w:spacing w:line="336" w:lineRule="auto"/>
        <w:jc w:val="both"/>
        <w:rPr>
          <w:rFonts w:ascii="XO Thames" w:hAnsi="XO Thames"/>
          <w:sz w:val="28"/>
        </w:rPr>
      </w:pPr>
    </w:p>
    <w:p w14:paraId="100BCD6B" w14:textId="77777777" w:rsidR="00795F84" w:rsidRDefault="008D03EF">
      <w:pPr>
        <w:spacing w:line="336" w:lineRule="auto"/>
        <w:ind w:left="3600" w:hanging="360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Ведущая организация - 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  <w:t xml:space="preserve">Белгородский юридический институт </w:t>
      </w:r>
    </w:p>
    <w:p w14:paraId="2FD44E26" w14:textId="77777777" w:rsidR="00795F84" w:rsidRDefault="008D03EF">
      <w:pPr>
        <w:spacing w:line="336" w:lineRule="auto"/>
        <w:ind w:left="432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МВД России.</w:t>
      </w:r>
    </w:p>
    <w:p w14:paraId="7EC6DE32" w14:textId="77777777" w:rsidR="00795F84" w:rsidRDefault="00795F84">
      <w:pPr>
        <w:spacing w:line="336" w:lineRule="auto"/>
        <w:rPr>
          <w:rFonts w:ascii="XO Thames" w:hAnsi="XO Thames"/>
          <w:sz w:val="28"/>
        </w:rPr>
      </w:pPr>
    </w:p>
    <w:p w14:paraId="2E470E90" w14:textId="77777777" w:rsidR="00795F84" w:rsidRDefault="00795F84">
      <w:pPr>
        <w:spacing w:line="336" w:lineRule="auto"/>
        <w:rPr>
          <w:rFonts w:ascii="XO Thames" w:hAnsi="XO Thames"/>
          <w:sz w:val="28"/>
        </w:rPr>
      </w:pPr>
    </w:p>
    <w:p w14:paraId="77068173" w14:textId="77777777" w:rsidR="00795F84" w:rsidRDefault="008D03EF">
      <w:pPr>
        <w:spacing w:line="336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Защита состоится «__» _________ 2___ г. в ____ часов на заседании диссертационного совета по присуждению ученой степени доктора юридических наук Д 203.019.02 при Московском университете МВД России (117437, Москва, ул. Академика Волгина, д.12).</w:t>
      </w:r>
    </w:p>
    <w:p w14:paraId="4FA1227F" w14:textId="77777777" w:rsidR="00795F84" w:rsidRDefault="00795F84">
      <w:pPr>
        <w:spacing w:line="336" w:lineRule="auto"/>
        <w:jc w:val="both"/>
        <w:rPr>
          <w:rFonts w:ascii="XO Thames" w:hAnsi="XO Thames"/>
          <w:sz w:val="28"/>
        </w:rPr>
      </w:pPr>
    </w:p>
    <w:p w14:paraId="73B53694" w14:textId="77777777" w:rsidR="00795F84" w:rsidRDefault="008D03EF">
      <w:pPr>
        <w:spacing w:line="336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 диссертац</w:t>
      </w:r>
      <w:r>
        <w:rPr>
          <w:rFonts w:ascii="XO Thames" w:hAnsi="XO Thames"/>
          <w:sz w:val="28"/>
        </w:rPr>
        <w:t>ией можно ознакомиться в библиотеке Московского университета МВД России.</w:t>
      </w:r>
    </w:p>
    <w:p w14:paraId="09FBC0CF" w14:textId="77777777" w:rsidR="00795F84" w:rsidRDefault="00795F84">
      <w:pPr>
        <w:spacing w:line="336" w:lineRule="auto"/>
        <w:jc w:val="both"/>
        <w:rPr>
          <w:rFonts w:ascii="XO Thames" w:hAnsi="XO Thames"/>
          <w:sz w:val="28"/>
        </w:rPr>
      </w:pPr>
    </w:p>
    <w:p w14:paraId="1A206E30" w14:textId="77777777" w:rsidR="00795F84" w:rsidRDefault="00795F84">
      <w:pPr>
        <w:spacing w:line="336" w:lineRule="auto"/>
        <w:jc w:val="both"/>
        <w:rPr>
          <w:rFonts w:ascii="XO Thames" w:hAnsi="XO Thames"/>
          <w:sz w:val="28"/>
        </w:rPr>
      </w:pPr>
    </w:p>
    <w:p w14:paraId="692FE89F" w14:textId="77777777" w:rsidR="00795F84" w:rsidRDefault="00795F84">
      <w:pPr>
        <w:spacing w:line="336" w:lineRule="auto"/>
        <w:jc w:val="both"/>
        <w:rPr>
          <w:rFonts w:ascii="XO Thames" w:hAnsi="XO Thames"/>
          <w:sz w:val="28"/>
        </w:rPr>
      </w:pPr>
    </w:p>
    <w:p w14:paraId="6DFC1D03" w14:textId="77777777" w:rsidR="00795F84" w:rsidRDefault="008D03EF">
      <w:pPr>
        <w:spacing w:line="336" w:lineRule="auto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Автореферат разослан «___» ______________ 2___ г.</w:t>
      </w:r>
    </w:p>
    <w:p w14:paraId="7BF1E297" w14:textId="77777777" w:rsidR="00795F84" w:rsidRDefault="00795F84">
      <w:pPr>
        <w:spacing w:line="336" w:lineRule="auto"/>
        <w:jc w:val="both"/>
        <w:rPr>
          <w:rFonts w:ascii="XO Thames" w:hAnsi="XO Thames"/>
          <w:sz w:val="28"/>
        </w:rPr>
      </w:pPr>
    </w:p>
    <w:p w14:paraId="098EA748" w14:textId="77777777" w:rsidR="00795F84" w:rsidRDefault="00795F84">
      <w:pPr>
        <w:spacing w:line="336" w:lineRule="auto"/>
        <w:jc w:val="both"/>
        <w:rPr>
          <w:rFonts w:ascii="XO Thames" w:hAnsi="XO Thames"/>
          <w:sz w:val="28"/>
        </w:rPr>
      </w:pPr>
    </w:p>
    <w:p w14:paraId="40B42257" w14:textId="77777777" w:rsidR="00795F84" w:rsidRDefault="008D03EF">
      <w:pPr>
        <w:spacing w:line="336" w:lineRule="auto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Ученый секретарь</w:t>
      </w:r>
    </w:p>
    <w:p w14:paraId="59962B63" w14:textId="77777777" w:rsidR="00795F84" w:rsidRDefault="008D03EF">
      <w:pPr>
        <w:spacing w:line="336" w:lineRule="auto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диссертационного совета Д 203.019.02</w:t>
      </w:r>
    </w:p>
    <w:p w14:paraId="710B4F40" w14:textId="77777777" w:rsidR="00795F84" w:rsidRDefault="008D03EF">
      <w:pPr>
        <w:spacing w:line="336" w:lineRule="auto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кандидат юридических наук, доцент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  <w:t xml:space="preserve">        </w:t>
      </w:r>
      <w:proofErr w:type="gramStart"/>
      <w:r>
        <w:rPr>
          <w:rFonts w:ascii="XO Thames" w:hAnsi="XO Thames"/>
          <w:sz w:val="28"/>
        </w:rPr>
        <w:t>К.К.</w:t>
      </w:r>
      <w:proofErr w:type="gramEnd"/>
      <w:r>
        <w:rPr>
          <w:rFonts w:ascii="XO Thames" w:hAnsi="XO Thames"/>
          <w:sz w:val="28"/>
        </w:rPr>
        <w:t xml:space="preserve"> Гасанов </w:t>
      </w:r>
    </w:p>
    <w:p w14:paraId="59EC45BB" w14:textId="77777777" w:rsidR="00795F84" w:rsidRDefault="00795F84">
      <w:pPr>
        <w:tabs>
          <w:tab w:val="left" w:pos="0"/>
        </w:tabs>
        <w:spacing w:line="336" w:lineRule="auto"/>
        <w:jc w:val="center"/>
        <w:rPr>
          <w:rFonts w:ascii="XO Thames" w:hAnsi="XO Thames"/>
          <w:b/>
          <w:sz w:val="28"/>
        </w:rPr>
      </w:pPr>
    </w:p>
    <w:p w14:paraId="583BFDF5" w14:textId="77777777" w:rsidR="00795F84" w:rsidRPr="002509AE" w:rsidRDefault="008D03EF">
      <w:pPr>
        <w:pStyle w:val="10"/>
      </w:pPr>
      <w:r w:rsidRPr="002509AE">
        <w:lastRenderedPageBreak/>
        <w:t>Общая характер</w:t>
      </w:r>
      <w:r w:rsidRPr="002509AE">
        <w:t>истика диссертационной работы</w:t>
      </w:r>
    </w:p>
    <w:p w14:paraId="108A96D8" w14:textId="77777777" w:rsidR="00795F84" w:rsidRPr="002509AE" w:rsidRDefault="008D03EF">
      <w:pPr>
        <w:pStyle w:val="2"/>
      </w:pPr>
      <w:r w:rsidRPr="002509AE">
        <w:t xml:space="preserve">Актуальность темы диссертационного исследования </w:t>
      </w:r>
    </w:p>
    <w:p w14:paraId="2FC99318" w14:textId="77777777" w:rsidR="00795F84" w:rsidRPr="002509AE" w:rsidRDefault="008D03EF">
      <w:pPr>
        <w:pStyle w:val="a3"/>
      </w:pPr>
      <w:r w:rsidRPr="002509AE">
        <w:t>В настоящее время вопросы, связанные с обеспечением прямого действия конституционных норм о правах и свободах, являются приоритетным направлением государственной политики в Росс</w:t>
      </w:r>
      <w:r w:rsidRPr="002509AE">
        <w:t>ийской Федерации. Практика показала, что одного лишь факта включения в текст Конституции положений о правах и свободах граждан и их гарантированности государством оказалось недостаточно для претворения в повседневную жизнь рядовых граждан данных общепризна</w:t>
      </w:r>
      <w:r w:rsidRPr="002509AE">
        <w:t>нных правовых ценностей. В современной России имеют место факты массового, бесконтрольного нарушения политических, социально-экономических и иных конституционных прав, что, вне сомнения, приводит к обесцениванию в глазах граждан самого института прав и сво</w:t>
      </w:r>
      <w:r w:rsidRPr="002509AE">
        <w:t>бод.</w:t>
      </w:r>
    </w:p>
    <w:p w14:paraId="631CC327" w14:textId="77777777" w:rsidR="00795F84" w:rsidRPr="002509AE" w:rsidRDefault="008D03EF">
      <w:pPr>
        <w:pStyle w:val="a3"/>
      </w:pPr>
      <w:r w:rsidRPr="002509AE">
        <w:t>Главная причина сложившейся ситуации заключается в первую очередь в том, что в Российской Федерации до сих пор не был создан эффективно действующий государственно-правовой механизм обеспечения реализации конституционных прав и свобод граждан. Разработ</w:t>
      </w:r>
      <w:r w:rsidRPr="002509AE">
        <w:t xml:space="preserve">ка теоретических и практических основ такого механизма становится важнейшей задачей всей российской конституционно-правовой науки. При этом особую актуальность приобретают вопросы исследования </w:t>
      </w:r>
      <w:proofErr w:type="gramStart"/>
      <w:r w:rsidRPr="002509AE">
        <w:t>уже существующих</w:t>
      </w:r>
      <w:proofErr w:type="gramEnd"/>
      <w:r w:rsidRPr="002509AE">
        <w:t xml:space="preserve"> в России правовых институтов, призванных обесп</w:t>
      </w:r>
      <w:r w:rsidRPr="002509AE">
        <w:t xml:space="preserve">ечить прямое действие конституционных норм о правах и свободах, в число которых включен и федеральный судебный орган конституционного контроля – Конституционный Суд РФ. </w:t>
      </w:r>
    </w:p>
    <w:p w14:paraId="61779B4A" w14:textId="77777777" w:rsidR="00795F84" w:rsidRPr="002509AE" w:rsidRDefault="008D03EF">
      <w:pPr>
        <w:pStyle w:val="a3"/>
      </w:pPr>
      <w:r w:rsidRPr="002509AE">
        <w:t>Создание в Российской Федерации специализированного органа конституционной юстиции яви</w:t>
      </w:r>
      <w:r w:rsidRPr="002509AE">
        <w:t>лось необходимым шагом на пути формирования правового государства. Во многом именно благодаря деятельности Конституционного Суда РФ начала наполняться реальным конституционно-правовым содержанием норма Конституции РФ о том, что права и свободы человека и г</w:t>
      </w:r>
      <w:r w:rsidRPr="002509AE">
        <w:t>ражданина определяют смысл, содержание и применение законов, деятельность законодательной и исполнительной власти, местного самоуправления.</w:t>
      </w:r>
    </w:p>
    <w:p w14:paraId="448D43D8" w14:textId="77777777" w:rsidR="00795F84" w:rsidRPr="002509AE" w:rsidRDefault="008D03EF">
      <w:pPr>
        <w:pStyle w:val="a3"/>
        <w:rPr>
          <w:b/>
        </w:rPr>
      </w:pPr>
      <w:r w:rsidRPr="002509AE">
        <w:t>Ввиду сравнительной новизны для российской государственности института конституционного правосудия, проблема определ</w:t>
      </w:r>
      <w:r w:rsidRPr="002509AE">
        <w:t xml:space="preserve">ения места и роли </w:t>
      </w:r>
      <w:r w:rsidRPr="002509AE">
        <w:lastRenderedPageBreak/>
        <w:t xml:space="preserve">органов конституционной юстиции в правозащитном механизме нуждается в обстоятельном научном осмыслении. Конституционный Суд РФ представляет собой </w:t>
      </w:r>
      <w:proofErr w:type="gramStart"/>
      <w:r w:rsidRPr="002509AE">
        <w:t>динамично развивающийся</w:t>
      </w:r>
      <w:proofErr w:type="gramEnd"/>
      <w:r w:rsidRPr="002509AE">
        <w:t xml:space="preserve"> правовой институт, и дальнейший поиск путей совершенствования его пр</w:t>
      </w:r>
      <w:r w:rsidRPr="002509AE">
        <w:t>авозащитной деятельности призван развить концепцию прав и свобод человека в современной России и обеспечить ее реальное воплощение.</w:t>
      </w:r>
    </w:p>
    <w:p w14:paraId="7A7086C3" w14:textId="77777777" w:rsidR="00795F84" w:rsidRPr="002509AE" w:rsidRDefault="008D03EF">
      <w:pPr>
        <w:pStyle w:val="a3"/>
        <w:rPr>
          <w:b/>
        </w:rPr>
      </w:pPr>
      <w:r w:rsidRPr="002509AE">
        <w:t>Все вышеизложенное свидетельствует о важности проведения комплексного научного исследования теоретических и практических воп</w:t>
      </w:r>
      <w:r w:rsidRPr="002509AE">
        <w:t xml:space="preserve">росов участия судебных органов конституционного контроля в механизме обеспечения реализации прав и свобод граждан и делает актуальной тему, избранную для диссертационной работы. </w:t>
      </w:r>
    </w:p>
    <w:p w14:paraId="49EEEA1D" w14:textId="77777777" w:rsidR="00795F84" w:rsidRPr="002509AE" w:rsidRDefault="008D03EF">
      <w:pPr>
        <w:pStyle w:val="2"/>
      </w:pPr>
      <w:r w:rsidRPr="002509AE">
        <w:t>Степень разработанности темы исследования</w:t>
      </w:r>
    </w:p>
    <w:p w14:paraId="6D983D5D" w14:textId="77777777" w:rsidR="00795F84" w:rsidRPr="002509AE" w:rsidRDefault="008D03EF">
      <w:pPr>
        <w:pStyle w:val="a3"/>
      </w:pPr>
      <w:r w:rsidRPr="002509AE">
        <w:t>Теоретической основой диссертационн</w:t>
      </w:r>
      <w:r w:rsidRPr="002509AE">
        <w:t>ой работы явились научные труды в области теории государства и права и конституционного (государственного) права, в которых были рассмотрены различные аспекты правового положения личности в государстве, а также исследовались вопросы участия органов государ</w:t>
      </w:r>
      <w:r w:rsidRPr="002509AE">
        <w:t xml:space="preserve">ственной власти в деле охраны конституционных прав и свобод граждан. </w:t>
      </w:r>
    </w:p>
    <w:p w14:paraId="04770908" w14:textId="77777777" w:rsidR="00795F84" w:rsidRPr="002509AE" w:rsidRDefault="008D03EF">
      <w:pPr>
        <w:pStyle w:val="a3"/>
        <w:rPr>
          <w:b/>
        </w:rPr>
      </w:pPr>
      <w:r w:rsidRPr="002509AE">
        <w:t xml:space="preserve">В частности, некоторым общим вопросам анализа правозащитной функции государства посвящены работы </w:t>
      </w:r>
      <w:proofErr w:type="gramStart"/>
      <w:r w:rsidRPr="002509AE">
        <w:t>С.С.</w:t>
      </w:r>
      <w:proofErr w:type="gramEnd"/>
      <w:r w:rsidRPr="002509AE">
        <w:t xml:space="preserve"> Алексеева, Л.Д. Воеводина, И.Н. Глебова, В.В. Гущина, В.Н. Григорьева, В.В. </w:t>
      </w:r>
      <w:proofErr w:type="spellStart"/>
      <w:r w:rsidRPr="002509AE">
        <w:t>Еремяна</w:t>
      </w:r>
      <w:proofErr w:type="spellEnd"/>
      <w:r w:rsidRPr="002509AE">
        <w:t>,</w:t>
      </w:r>
      <w:r w:rsidRPr="002509AE">
        <w:t xml:space="preserve"> В.А. </w:t>
      </w:r>
      <w:proofErr w:type="spellStart"/>
      <w:r w:rsidRPr="002509AE">
        <w:t>Карташкина</w:t>
      </w:r>
      <w:proofErr w:type="spellEnd"/>
      <w:r w:rsidRPr="002509AE">
        <w:t xml:space="preserve">, В.Я. </w:t>
      </w:r>
      <w:proofErr w:type="spellStart"/>
      <w:r w:rsidRPr="002509AE">
        <w:t>Кикотя</w:t>
      </w:r>
      <w:proofErr w:type="spellEnd"/>
      <w:r w:rsidRPr="002509AE">
        <w:t xml:space="preserve">, А.М. Кононова, С.Я. Лебедева, И.А. </w:t>
      </w:r>
      <w:proofErr w:type="spellStart"/>
      <w:r w:rsidRPr="002509AE">
        <w:t>Ледяха</w:t>
      </w:r>
      <w:proofErr w:type="spellEnd"/>
      <w:r w:rsidRPr="002509AE">
        <w:t xml:space="preserve">, Е.А. Лукашевой, В.П. Малахова, В.С. </w:t>
      </w:r>
      <w:proofErr w:type="spellStart"/>
      <w:r w:rsidRPr="002509AE">
        <w:t>Нерсесянца</w:t>
      </w:r>
      <w:proofErr w:type="spellEnd"/>
      <w:r w:rsidRPr="002509AE">
        <w:t xml:space="preserve">, А.С. Прудникова, В.А. Ржевского, Р.Г. Тимофеевой, В.Н. Фадеева, Н.Ю. </w:t>
      </w:r>
      <w:proofErr w:type="spellStart"/>
      <w:r w:rsidRPr="002509AE">
        <w:t>Хаманевой</w:t>
      </w:r>
      <w:proofErr w:type="spellEnd"/>
      <w:r w:rsidRPr="002509AE">
        <w:t xml:space="preserve"> и других. В трудах указанных авторов рассматриваются и </w:t>
      </w:r>
      <w:r w:rsidRPr="002509AE">
        <w:t xml:space="preserve">отдельные проблемы защиты прав и свобод граждан судебными органами власти. </w:t>
      </w:r>
    </w:p>
    <w:p w14:paraId="65A22F47" w14:textId="77777777" w:rsidR="00795F84" w:rsidRPr="002509AE" w:rsidRDefault="008D03EF">
      <w:pPr>
        <w:pStyle w:val="a3"/>
      </w:pPr>
      <w:r w:rsidRPr="002509AE">
        <w:t xml:space="preserve">Особенностям правового статуса Конституционного Суда РФ посвящены работы С.А. </w:t>
      </w:r>
      <w:proofErr w:type="spellStart"/>
      <w:r w:rsidRPr="002509AE">
        <w:t>Авакьяна</w:t>
      </w:r>
      <w:proofErr w:type="spellEnd"/>
      <w:r w:rsidRPr="002509AE">
        <w:t xml:space="preserve">, С.В. </w:t>
      </w:r>
      <w:proofErr w:type="spellStart"/>
      <w:r w:rsidRPr="002509AE">
        <w:t>Боботова</w:t>
      </w:r>
      <w:proofErr w:type="spellEnd"/>
      <w:r w:rsidRPr="002509AE">
        <w:t xml:space="preserve">, А.Д. Бойкова, Н.В. Витрука, </w:t>
      </w:r>
      <w:proofErr w:type="gramStart"/>
      <w:r w:rsidRPr="002509AE">
        <w:t>Г.А.</w:t>
      </w:r>
      <w:proofErr w:type="gramEnd"/>
      <w:r w:rsidRPr="002509AE">
        <w:t xml:space="preserve"> Гаджиева, В.А. </w:t>
      </w:r>
      <w:proofErr w:type="spellStart"/>
      <w:r w:rsidRPr="002509AE">
        <w:t>Кряжкова</w:t>
      </w:r>
      <w:proofErr w:type="spellEnd"/>
      <w:r w:rsidRPr="002509AE">
        <w:t>, В.О. Лучина, Ж.И. О</w:t>
      </w:r>
      <w:r w:rsidRPr="002509AE">
        <w:t xml:space="preserve">всепяна, Т.Я. </w:t>
      </w:r>
      <w:proofErr w:type="spellStart"/>
      <w:r w:rsidRPr="002509AE">
        <w:t>Хабриевой</w:t>
      </w:r>
      <w:proofErr w:type="spellEnd"/>
      <w:r w:rsidRPr="002509AE">
        <w:t xml:space="preserve">, О.А. Снежко, В.Е. Чиркина, </w:t>
      </w:r>
      <w:proofErr w:type="spellStart"/>
      <w:r w:rsidRPr="002509AE">
        <w:t>Б.С.Эбзеева</w:t>
      </w:r>
      <w:proofErr w:type="spellEnd"/>
      <w:r w:rsidRPr="002509AE">
        <w:t xml:space="preserve"> и многих других. Исследования данных ученых обращены в основном на выявление специфических черт органов конституционной юстиции, благодаря которым они занимают одно из важнейших мест в структу</w:t>
      </w:r>
      <w:r w:rsidRPr="002509AE">
        <w:t>ре государственной власти.</w:t>
      </w:r>
    </w:p>
    <w:p w14:paraId="19FC998D" w14:textId="77777777" w:rsidR="00795F84" w:rsidRPr="002509AE" w:rsidRDefault="008D03EF">
      <w:pPr>
        <w:pStyle w:val="a3"/>
        <w:rPr>
          <w:b/>
        </w:rPr>
      </w:pPr>
      <w:r w:rsidRPr="002509AE">
        <w:lastRenderedPageBreak/>
        <w:t>Довольно значительное количество работ посвящено изучению собственно правозащитных полномочий Конституционного Суда РФ, реализация которых Судом рассматривается в основном только в качестве одного из направлений его деятельности.</w:t>
      </w:r>
      <w:r w:rsidRPr="002509AE">
        <w:t xml:space="preserve"> Изучением указанной проблематики занимались такие авторы, как Э.М. Аметистов, В. Анишина, </w:t>
      </w:r>
      <w:proofErr w:type="gramStart"/>
      <w:r w:rsidRPr="002509AE">
        <w:t>Н.А.</w:t>
      </w:r>
      <w:proofErr w:type="gramEnd"/>
      <w:r w:rsidRPr="002509AE">
        <w:t xml:space="preserve"> Богданова, О.Н. Доронина, В.М. Жуйков, Л.В. Лазарев, М.А. Митюков, Т.Г. Морщакова, С. Пашин, В.А. </w:t>
      </w:r>
      <w:proofErr w:type="spellStart"/>
      <w:r w:rsidRPr="002509AE">
        <w:t>Сивицкий</w:t>
      </w:r>
      <w:proofErr w:type="spellEnd"/>
      <w:r w:rsidRPr="002509AE">
        <w:t xml:space="preserve">, Е.Ю. </w:t>
      </w:r>
      <w:proofErr w:type="spellStart"/>
      <w:r w:rsidRPr="002509AE">
        <w:t>Терюкова</w:t>
      </w:r>
      <w:proofErr w:type="spellEnd"/>
      <w:r w:rsidRPr="002509AE">
        <w:t>, О.И. Тиунов и некоторые другие. Несмо</w:t>
      </w:r>
      <w:r w:rsidRPr="002509AE">
        <w:t xml:space="preserve">тря на </w:t>
      </w:r>
      <w:proofErr w:type="gramStart"/>
      <w:r w:rsidRPr="002509AE">
        <w:t>то</w:t>
      </w:r>
      <w:proofErr w:type="gramEnd"/>
      <w:r w:rsidRPr="002509AE">
        <w:t xml:space="preserve"> что в работах указанных авторов освещаются многие актуальные вопросы защиты прав и свобод граждан в федеральном судебном органе конституционного контроля, они не содержат в себе всех необходимых теоретических положений, позволяющих рассматривать </w:t>
      </w:r>
      <w:r w:rsidRPr="002509AE">
        <w:t xml:space="preserve">Конституционный Суд РФ в качестве одного из ключевых государственных органов, участвующих в охране конституционных прав и свобод человека и гражданина. </w:t>
      </w:r>
    </w:p>
    <w:p w14:paraId="0A9B7923" w14:textId="77777777" w:rsidR="00795F84" w:rsidRPr="002509AE" w:rsidRDefault="008D03EF">
      <w:pPr>
        <w:pStyle w:val="a3"/>
      </w:pPr>
      <w:r w:rsidRPr="002509AE">
        <w:t xml:space="preserve">В целом приходится констатировать, что в настоящее время в российской юридической науке </w:t>
      </w:r>
      <w:r w:rsidRPr="002509AE">
        <w:t>отсутствует комплексное теоретическое исследование места и роли Конституционного Суда РФ в правозащитном механизме государственной власти.</w:t>
      </w:r>
    </w:p>
    <w:p w14:paraId="0982EF10" w14:textId="77777777" w:rsidR="00795F84" w:rsidRPr="002509AE" w:rsidRDefault="008D03EF">
      <w:pPr>
        <w:tabs>
          <w:tab w:val="left" w:pos="0"/>
        </w:tabs>
        <w:spacing w:line="336" w:lineRule="auto"/>
        <w:ind w:firstLine="851"/>
        <w:jc w:val="both"/>
        <w:rPr>
          <w:rFonts w:ascii="XO Thames" w:hAnsi="XO Thames"/>
          <w:b/>
          <w:i/>
          <w:sz w:val="28"/>
        </w:rPr>
      </w:pPr>
      <w:r w:rsidRPr="002509AE">
        <w:rPr>
          <w:rFonts w:ascii="XO Thames" w:hAnsi="XO Thames"/>
          <w:b/>
          <w:i/>
          <w:sz w:val="28"/>
        </w:rPr>
        <w:t>Предмет исследования</w:t>
      </w:r>
    </w:p>
    <w:p w14:paraId="7F19E6E4" w14:textId="77777777" w:rsidR="00795F84" w:rsidRPr="002509AE" w:rsidRDefault="008D03EF">
      <w:pPr>
        <w:pStyle w:val="a3"/>
      </w:pPr>
      <w:r w:rsidRPr="002509AE">
        <w:t xml:space="preserve">Предметом </w:t>
      </w:r>
      <w:r w:rsidRPr="002509AE">
        <w:t xml:space="preserve">исследования является деятельность Конституционного Суда РФ, связанная с обеспечением реализации прав и свобод граждан. </w:t>
      </w:r>
    </w:p>
    <w:p w14:paraId="1FBBADDE" w14:textId="77777777" w:rsidR="00795F84" w:rsidRPr="002509AE" w:rsidRDefault="008D03EF">
      <w:pPr>
        <w:tabs>
          <w:tab w:val="left" w:pos="0"/>
        </w:tabs>
        <w:spacing w:line="336" w:lineRule="auto"/>
        <w:ind w:firstLine="851"/>
        <w:jc w:val="both"/>
        <w:rPr>
          <w:rFonts w:ascii="XO Thames" w:hAnsi="XO Thames"/>
          <w:b/>
          <w:i/>
          <w:sz w:val="28"/>
        </w:rPr>
      </w:pPr>
      <w:r w:rsidRPr="002509AE">
        <w:rPr>
          <w:rFonts w:ascii="XO Thames" w:hAnsi="XO Thames"/>
          <w:b/>
          <w:i/>
          <w:sz w:val="28"/>
        </w:rPr>
        <w:t>Объект исследования</w:t>
      </w:r>
    </w:p>
    <w:p w14:paraId="7E09ECFE" w14:textId="77777777" w:rsidR="00795F84" w:rsidRPr="002509AE" w:rsidRDefault="008D03EF">
      <w:pPr>
        <w:pStyle w:val="a3"/>
      </w:pPr>
      <w:r w:rsidRPr="002509AE">
        <w:t xml:space="preserve">Объектом исследования выступают общественные отношения, складывающиеся в процессе участия Конституционного Суда РФ </w:t>
      </w:r>
      <w:r w:rsidRPr="002509AE">
        <w:t>в механизме обеспечения реализации прав и свобод граждан.</w:t>
      </w:r>
    </w:p>
    <w:p w14:paraId="5DD5DA30" w14:textId="77777777" w:rsidR="00795F84" w:rsidRPr="002509AE" w:rsidRDefault="008D03EF">
      <w:pPr>
        <w:tabs>
          <w:tab w:val="left" w:pos="0"/>
        </w:tabs>
        <w:spacing w:line="336" w:lineRule="auto"/>
        <w:ind w:firstLine="851"/>
        <w:jc w:val="both"/>
        <w:rPr>
          <w:rFonts w:ascii="XO Thames" w:hAnsi="XO Thames"/>
          <w:b/>
          <w:sz w:val="28"/>
        </w:rPr>
      </w:pPr>
      <w:r w:rsidRPr="002509AE">
        <w:rPr>
          <w:rFonts w:ascii="XO Thames" w:hAnsi="XO Thames"/>
          <w:b/>
          <w:i/>
          <w:sz w:val="28"/>
        </w:rPr>
        <w:t>Цель и задачи исследования</w:t>
      </w:r>
      <w:r w:rsidRPr="002509AE">
        <w:rPr>
          <w:rFonts w:ascii="XO Thames" w:hAnsi="XO Thames"/>
          <w:b/>
          <w:sz w:val="28"/>
        </w:rPr>
        <w:t xml:space="preserve"> </w:t>
      </w:r>
    </w:p>
    <w:p w14:paraId="70203E79" w14:textId="77777777" w:rsidR="00795F84" w:rsidRPr="002509AE" w:rsidRDefault="008D03EF">
      <w:pPr>
        <w:pStyle w:val="a3"/>
      </w:pPr>
      <w:r w:rsidRPr="002509AE">
        <w:t>Главной целью диссертационного исследования является разработка теоретических положений, указывающих на особую роль Конституционного Суда РФ в вопросах обеспечения реализ</w:t>
      </w:r>
      <w:r w:rsidRPr="002509AE">
        <w:t xml:space="preserve">ации прав и свобод граждан. </w:t>
      </w:r>
    </w:p>
    <w:p w14:paraId="20099C66" w14:textId="77777777" w:rsidR="00795F84" w:rsidRPr="002509AE" w:rsidRDefault="008D03EF">
      <w:pPr>
        <w:pStyle w:val="a3"/>
      </w:pPr>
      <w:r w:rsidRPr="002509AE">
        <w:t>Цель исследования обусловливает постановку и решение следующих задач:</w:t>
      </w:r>
    </w:p>
    <w:p w14:paraId="2BC1B306" w14:textId="77777777" w:rsidR="00795F84" w:rsidRPr="002509AE" w:rsidRDefault="008D03EF">
      <w:pPr>
        <w:pStyle w:val="a3"/>
        <w:numPr>
          <w:ilvl w:val="0"/>
          <w:numId w:val="1"/>
        </w:numPr>
        <w:ind w:left="850" w:hanging="283"/>
      </w:pPr>
      <w:r w:rsidRPr="002509AE">
        <w:t>выявление особенностей правового статуса Конституционного Суда РФ как специализированного правозащитного государственного органа;</w:t>
      </w:r>
    </w:p>
    <w:p w14:paraId="40FDA8F9" w14:textId="77777777" w:rsidR="00795F84" w:rsidRPr="002509AE" w:rsidRDefault="008D03EF">
      <w:pPr>
        <w:pStyle w:val="a3"/>
        <w:numPr>
          <w:ilvl w:val="0"/>
          <w:numId w:val="1"/>
        </w:numPr>
        <w:ind w:left="850" w:hanging="283"/>
      </w:pPr>
      <w:r w:rsidRPr="002509AE">
        <w:lastRenderedPageBreak/>
        <w:t>определение места и роли Ко</w:t>
      </w:r>
      <w:r w:rsidRPr="002509AE">
        <w:t>нституционного Суда РФ и иных судебных органов конституционного контроля в государственном механизме обеспечения реализации прав и свобод граждан;</w:t>
      </w:r>
    </w:p>
    <w:p w14:paraId="5E483059" w14:textId="77777777" w:rsidR="00795F84" w:rsidRPr="002509AE" w:rsidRDefault="008D03EF">
      <w:pPr>
        <w:pStyle w:val="a3"/>
        <w:numPr>
          <w:ilvl w:val="0"/>
          <w:numId w:val="1"/>
        </w:numPr>
        <w:ind w:left="850" w:hanging="283"/>
      </w:pPr>
      <w:r w:rsidRPr="002509AE">
        <w:t xml:space="preserve"> изучение основных аспектов взаимодействия Конституционного Суда РФ и различных институтов государственной вл</w:t>
      </w:r>
      <w:r w:rsidRPr="002509AE">
        <w:t>асти по вопросам обеспечения реализации прав и свобод граждан;</w:t>
      </w:r>
    </w:p>
    <w:p w14:paraId="1273A2A6" w14:textId="77777777" w:rsidR="00795F84" w:rsidRPr="002509AE" w:rsidRDefault="008D03EF">
      <w:pPr>
        <w:pStyle w:val="a3"/>
        <w:numPr>
          <w:ilvl w:val="0"/>
          <w:numId w:val="1"/>
        </w:numPr>
        <w:ind w:left="850" w:hanging="283"/>
      </w:pPr>
      <w:r w:rsidRPr="002509AE">
        <w:t>исследование вопросов обеспечения реализации прав и свобод граждан в процессе осуществления Конституционным Судом РФ своей основной деятельности, связанной с рассмотрением в процессе конституци</w:t>
      </w:r>
      <w:r w:rsidRPr="002509AE">
        <w:t xml:space="preserve">онного судопроизводства различных категорий дел; </w:t>
      </w:r>
    </w:p>
    <w:p w14:paraId="79336563" w14:textId="77777777" w:rsidR="00795F84" w:rsidRPr="002509AE" w:rsidRDefault="008D03EF">
      <w:pPr>
        <w:pStyle w:val="a3"/>
        <w:numPr>
          <w:ilvl w:val="0"/>
          <w:numId w:val="1"/>
        </w:numPr>
        <w:ind w:left="850" w:hanging="283"/>
      </w:pPr>
      <w:r w:rsidRPr="002509AE">
        <w:t>определение роли решений Конституционного Суда РФ в государственном механизме обеспечения реализации прав и свобод граждан;</w:t>
      </w:r>
    </w:p>
    <w:p w14:paraId="43C571D0" w14:textId="77777777" w:rsidR="00795F84" w:rsidRPr="002509AE" w:rsidRDefault="008D03EF">
      <w:pPr>
        <w:pStyle w:val="a3"/>
        <w:numPr>
          <w:ilvl w:val="0"/>
          <w:numId w:val="1"/>
        </w:numPr>
        <w:ind w:left="850" w:hanging="283"/>
      </w:pPr>
      <w:r w:rsidRPr="002509AE">
        <w:t>выя</w:t>
      </w:r>
      <w:r w:rsidRPr="002509AE">
        <w:rPr>
          <w:rStyle w:val="a4"/>
        </w:rPr>
        <w:t>вление недостатков существующей системы судебного конс</w:t>
      </w:r>
      <w:r w:rsidRPr="002509AE">
        <w:t>титуционного контроля и р</w:t>
      </w:r>
      <w:r w:rsidRPr="002509AE">
        <w:t>азработка конкретных предложений по оптимизации правозащитной деятельности Конституционного Суда РФ.</w:t>
      </w:r>
    </w:p>
    <w:p w14:paraId="08AC134E" w14:textId="77777777" w:rsidR="00795F84" w:rsidRPr="002509AE" w:rsidRDefault="008D03EF">
      <w:pPr>
        <w:pStyle w:val="2"/>
      </w:pPr>
      <w:r w:rsidRPr="002509AE">
        <w:t xml:space="preserve">Теоретическая </w:t>
      </w:r>
      <w:proofErr w:type="gramStart"/>
      <w:r w:rsidRPr="002509AE">
        <w:t>и  методологическая</w:t>
      </w:r>
      <w:proofErr w:type="gramEnd"/>
      <w:r w:rsidRPr="002509AE">
        <w:t xml:space="preserve"> основа исследования</w:t>
      </w:r>
    </w:p>
    <w:p w14:paraId="4C6D498A" w14:textId="77777777" w:rsidR="00795F84" w:rsidRPr="002509AE" w:rsidRDefault="008D03EF">
      <w:pPr>
        <w:pStyle w:val="a3"/>
      </w:pPr>
      <w:r w:rsidRPr="002509AE">
        <w:t xml:space="preserve">Основными методами исследования, нашедшими применение в диссертации, являются сравнительно-правовой, </w:t>
      </w:r>
      <w:r w:rsidRPr="002509AE">
        <w:t xml:space="preserve">исторический, системно-структурный, диалектический, логический, а также иные общенаучные и </w:t>
      </w:r>
      <w:proofErr w:type="spellStart"/>
      <w:r w:rsidRPr="002509AE">
        <w:t>частнонаучные</w:t>
      </w:r>
      <w:proofErr w:type="spellEnd"/>
      <w:r w:rsidRPr="002509AE">
        <w:t xml:space="preserve"> </w:t>
      </w:r>
      <w:proofErr w:type="gramStart"/>
      <w:r w:rsidRPr="002509AE">
        <w:t>методы  познания</w:t>
      </w:r>
      <w:proofErr w:type="gramEnd"/>
      <w:r w:rsidRPr="002509AE">
        <w:t>. В основу исследования легли концептуальные положения теории государства и права, а также теории конституционного (государственного) п</w:t>
      </w:r>
      <w:r w:rsidRPr="002509AE">
        <w:t>рава.</w:t>
      </w:r>
    </w:p>
    <w:p w14:paraId="17AB0170" w14:textId="77777777" w:rsidR="00795F84" w:rsidRPr="002509AE" w:rsidRDefault="008D03EF">
      <w:pPr>
        <w:pStyle w:val="2"/>
      </w:pPr>
      <w:r w:rsidRPr="002509AE">
        <w:t>Научная новизна исследования</w:t>
      </w:r>
    </w:p>
    <w:p w14:paraId="1662D20C" w14:textId="77777777" w:rsidR="00795F84" w:rsidRPr="002509AE" w:rsidRDefault="008D03EF">
      <w:pPr>
        <w:pStyle w:val="a3"/>
      </w:pPr>
      <w:r w:rsidRPr="002509AE">
        <w:t>Научная новизна диссертации заключается в комплексном исследовании особенностей роли Конституционного Суда РФ в вопросах обеспечения реализации прав и свобод граждан. Автором впервые предпринята попытка теоретического ана</w:t>
      </w:r>
      <w:r w:rsidRPr="002509AE">
        <w:t>лиза юридической природы и основных полномочий федерального судебного органа конституционного контроля через призму его участия в государственном механизме обеспечения реализации прав и свобод. Диссертация представляет собой монографическую научную работу,</w:t>
      </w:r>
      <w:r w:rsidRPr="002509AE">
        <w:t xml:space="preserve"> где специфика правового статуса Конституционного Суда РФ раскрывается с позиции приоритетности правозащитного направления его деятельности, которое </w:t>
      </w:r>
      <w:r w:rsidRPr="002509AE">
        <w:lastRenderedPageBreak/>
        <w:t>фактически и определяет предназначение и смысл функционирования в российской правовой системе органов конст</w:t>
      </w:r>
      <w:r w:rsidRPr="002509AE">
        <w:t xml:space="preserve">итуционной юстиции. </w:t>
      </w:r>
    </w:p>
    <w:p w14:paraId="6820DE37" w14:textId="77777777" w:rsidR="00795F84" w:rsidRPr="002509AE" w:rsidRDefault="008D03EF">
      <w:pPr>
        <w:pStyle w:val="a3"/>
      </w:pPr>
      <w:r w:rsidRPr="002509AE">
        <w:t xml:space="preserve">Впервые на уровне диссертационного </w:t>
      </w:r>
      <w:proofErr w:type="gramStart"/>
      <w:r w:rsidRPr="002509AE">
        <w:t>исследования  делается</w:t>
      </w:r>
      <w:proofErr w:type="gramEnd"/>
      <w:r w:rsidRPr="002509AE">
        <w:t xml:space="preserve"> вывод о невозможности существования в условиях современной России эффективно действующего правозащитного механизма без наличия в системе органов государственной власти специализ</w:t>
      </w:r>
      <w:r w:rsidRPr="002509AE">
        <w:t>ированного правового института судебного конституционного контроля.</w:t>
      </w:r>
    </w:p>
    <w:p w14:paraId="4FF9C53D" w14:textId="77777777" w:rsidR="00795F84" w:rsidRPr="002509AE" w:rsidRDefault="008D03EF">
      <w:pPr>
        <w:pStyle w:val="2"/>
      </w:pPr>
      <w:r w:rsidRPr="002509AE">
        <w:t>Основные положения, выносимые на защиту:</w:t>
      </w:r>
    </w:p>
    <w:p w14:paraId="3C108629" w14:textId="77777777" w:rsidR="00795F84" w:rsidRPr="002509AE" w:rsidRDefault="008D03EF">
      <w:pPr>
        <w:pStyle w:val="a3"/>
        <w:numPr>
          <w:ilvl w:val="0"/>
          <w:numId w:val="2"/>
        </w:numPr>
        <w:ind w:left="0" w:firstLine="850"/>
      </w:pPr>
      <w:r w:rsidRPr="002509AE">
        <w:t>результаты анализа правового статуса Конституционного Суда РФ в качестве государственного органа, обеспечивающего реализацию прав и свобод граждан.</w:t>
      </w:r>
      <w:r w:rsidRPr="002509AE">
        <w:t xml:space="preserve"> Конституционный Суд РФ определяется автором как ключевой элемент государственного правозащитного механизма, без наличия которого в системе российских органов власти представляется затруднительным воплощение в правоприменительной практике конституционного </w:t>
      </w:r>
      <w:r w:rsidRPr="002509AE">
        <w:t>принципа о прямом действии норм о правах и свободах. Функции Конституционного Суда РФ, составляющие его исключительную компетенцию, не могут быть распределены между иными органами государственной власти, переданы им полностью или в части;</w:t>
      </w:r>
    </w:p>
    <w:p w14:paraId="60F793EE" w14:textId="77777777" w:rsidR="00795F84" w:rsidRPr="002509AE" w:rsidRDefault="008D03EF">
      <w:pPr>
        <w:pStyle w:val="a3"/>
        <w:numPr>
          <w:ilvl w:val="0"/>
          <w:numId w:val="2"/>
        </w:numPr>
        <w:ind w:left="0" w:firstLine="850"/>
      </w:pPr>
      <w:r w:rsidRPr="002509AE">
        <w:t>авторский вывод о</w:t>
      </w:r>
      <w:r w:rsidRPr="002509AE">
        <w:t xml:space="preserve"> том, что в силу специфики </w:t>
      </w:r>
      <w:proofErr w:type="gramStart"/>
      <w:r w:rsidRPr="002509AE">
        <w:t>юридической  природы</w:t>
      </w:r>
      <w:proofErr w:type="gramEnd"/>
      <w:r w:rsidRPr="002509AE">
        <w:t xml:space="preserve"> Конституционного Суда РФ он должен занимать более активную общественно-политическую позицию в вопросах обеспечения реализации прав и свобод граждан, не ограничиваясь выполнением только функции арбитра в чужих</w:t>
      </w:r>
      <w:r w:rsidRPr="002509AE">
        <w:t xml:space="preserve"> спорах, свойственной иным органам судебной власти. В связи с этим Конституционный Суд РФ необходимо наделить правом самостоятельного инициирования процедуры конституционного судопроизводства, а также правом временного приостановления действия оспариваемых</w:t>
      </w:r>
      <w:r w:rsidRPr="002509AE">
        <w:t xml:space="preserve"> правовых актов до момента принятия им решения по существу рассматриваемого в заседании вопроса;   </w:t>
      </w:r>
    </w:p>
    <w:p w14:paraId="14F304C7" w14:textId="77777777" w:rsidR="00795F84" w:rsidRPr="002509AE" w:rsidRDefault="008D03EF">
      <w:pPr>
        <w:pStyle w:val="a3"/>
        <w:numPr>
          <w:ilvl w:val="0"/>
          <w:numId w:val="2"/>
        </w:numPr>
        <w:ind w:left="0" w:firstLine="850"/>
      </w:pPr>
      <w:r w:rsidRPr="002509AE">
        <w:t>результаты анализа взаимодействия Конституционного Суда РФ и иных органов государственной власти по вопросам обеспечения реализации прав и свобод граждан. В</w:t>
      </w:r>
      <w:r w:rsidRPr="002509AE">
        <w:t xml:space="preserve"> частности, доказывается прямая зависимость эффективности правозащитной деятельности Конституционного Суда РФ от надлежащего выполнения федеральными и региональными органами власти обязанностей по своевременному обращению в Конституционный Суд в каждом слу</w:t>
      </w:r>
      <w:r w:rsidRPr="002509AE">
        <w:t xml:space="preserve">чае </w:t>
      </w:r>
      <w:r w:rsidRPr="002509AE">
        <w:lastRenderedPageBreak/>
        <w:t xml:space="preserve">обнаружения фактов нарушения прав и свобод граждан каким-либо нормативным актом, не соответствующим Конституции, обязанностей по учету правовых позиций Конституционного Суда при разработке и принятии нормативно-правовых актов, регламентирующих вопросы </w:t>
      </w:r>
      <w:r w:rsidRPr="002509AE">
        <w:t xml:space="preserve">реализации прав и свобод граждан, а также обязанностей по активному участию в процедуре исполнения решений Конституционного Суда, в том числе путем устранения пробелов в законодательстве, образовавшихся вследствие принятия таких решений; </w:t>
      </w:r>
    </w:p>
    <w:p w14:paraId="4A0B0EAC" w14:textId="77777777" w:rsidR="00795F84" w:rsidRPr="002509AE" w:rsidRDefault="008D03EF">
      <w:pPr>
        <w:pStyle w:val="a3"/>
        <w:numPr>
          <w:ilvl w:val="0"/>
          <w:numId w:val="2"/>
        </w:numPr>
        <w:ind w:left="0" w:firstLine="850"/>
      </w:pPr>
      <w:r w:rsidRPr="002509AE">
        <w:t>авторский вывод о</w:t>
      </w:r>
      <w:r w:rsidRPr="002509AE">
        <w:t xml:space="preserve"> том, что решения Конституционного Суда РФ,  имеющие специфическую юридическую природу и обладающие важными качествами окончательности и обязательности, занимают особое место в системе норм российского права, регламентирующих порядок реализации конституцио</w:t>
      </w:r>
      <w:r w:rsidRPr="002509AE">
        <w:t>нных прав и свобод граждан, поскольку правовые позиции, содержащиеся в таких решениях, должны быть столь же устойчивы и стабильны, как и нормы самой Конституции РФ о правах и свободах;</w:t>
      </w:r>
    </w:p>
    <w:p w14:paraId="253EC829" w14:textId="77777777" w:rsidR="00795F84" w:rsidRPr="002509AE" w:rsidRDefault="008D03EF">
      <w:pPr>
        <w:pStyle w:val="a3"/>
        <w:numPr>
          <w:ilvl w:val="0"/>
          <w:numId w:val="2"/>
        </w:numPr>
        <w:ind w:left="0" w:firstLine="850"/>
      </w:pPr>
      <w:r w:rsidRPr="002509AE">
        <w:t>предложения по совершенствованию законодательства, регламентирующего порядок осуществления конституционного судопроизводства, основная цель которых состоит в том, чтобы сделать Конституционный Суд РФ более открытым и доступным как для граждан, так и для ор</w:t>
      </w:r>
      <w:r w:rsidRPr="002509AE">
        <w:t>ганов государственной власти. В частности, предлагается расширить предмет конституционной жалобы в Конституционный Суд путем включения в него любых нормативно-правовых актов, осуществляющих регулирование в сфере прав и свобод, а не только актов, имеющих фо</w:t>
      </w:r>
      <w:r w:rsidRPr="002509AE">
        <w:t>рму закона. Специализированные правозащитные государственно-правовые институты, такие как Уполномоченный по правам человека и органы прокуратуры, предлагается наделить более широкими полномочиями по обращению с запросами в Конституционный Суд РФ.</w:t>
      </w:r>
    </w:p>
    <w:p w14:paraId="7491810B" w14:textId="77777777" w:rsidR="00795F84" w:rsidRPr="002509AE" w:rsidRDefault="008D03EF">
      <w:pPr>
        <w:pStyle w:val="2"/>
      </w:pPr>
      <w:r w:rsidRPr="002509AE">
        <w:t>Теоретиче</w:t>
      </w:r>
      <w:r w:rsidRPr="002509AE">
        <w:t>ская и практическая значимость исследования</w:t>
      </w:r>
    </w:p>
    <w:p w14:paraId="0D106D06" w14:textId="77777777" w:rsidR="00795F84" w:rsidRPr="002509AE" w:rsidRDefault="008D03EF">
      <w:pPr>
        <w:pStyle w:val="a3"/>
      </w:pPr>
      <w:r w:rsidRPr="002509AE">
        <w:t>Теоретическая и практическая значимость диссертационной работы заключается в том, что ее основные выводы и положения могут найти применение в новых научных исследованиях и разработках, связанных с проблемами прав</w:t>
      </w:r>
      <w:r w:rsidRPr="002509AE">
        <w:t xml:space="preserve">озащитной функции конституционного правосудия, а также могут быть использованы при преподавании соответствующих тем по курсу </w:t>
      </w:r>
      <w:r w:rsidRPr="002509AE">
        <w:lastRenderedPageBreak/>
        <w:t>«Конституционное (государственное) право России», при разработке спецкурсов и учебно-методических пособий, касающихся вопросов учас</w:t>
      </w:r>
      <w:r w:rsidRPr="002509AE">
        <w:t xml:space="preserve">тия судебных органов конституционного контроля в механизме обеспечения реализации прав и свобод граждан. Научно-практические результаты исследования могут быть использованы в правотворческой деятельности по модернизации законодательства, регламентирующего </w:t>
      </w:r>
      <w:r w:rsidRPr="002509AE">
        <w:t>порядок функционирования Конституционного Суда РФ.</w:t>
      </w:r>
    </w:p>
    <w:p w14:paraId="4A33338E" w14:textId="77777777" w:rsidR="00795F84" w:rsidRPr="002509AE" w:rsidRDefault="008D03EF">
      <w:pPr>
        <w:pStyle w:val="2"/>
      </w:pPr>
      <w:r w:rsidRPr="002509AE">
        <w:t>Достоверность и обоснованность исследования</w:t>
      </w:r>
    </w:p>
    <w:p w14:paraId="294DA727" w14:textId="77777777" w:rsidR="00795F84" w:rsidRPr="002509AE" w:rsidRDefault="008D03EF">
      <w:pPr>
        <w:pStyle w:val="a3"/>
      </w:pPr>
      <w:r w:rsidRPr="002509AE">
        <w:t>Достоверность и обоснованность основных положений диссертационного исследования базируется на Конституции РФ, иных нормативных актах Российской Федерации, нормат</w:t>
      </w:r>
      <w:r w:rsidRPr="002509AE">
        <w:t xml:space="preserve">ивных актах субъектов РФ, международно-правовых актах, а </w:t>
      </w:r>
      <w:proofErr w:type="gramStart"/>
      <w:r w:rsidRPr="002509AE">
        <w:t>также  на</w:t>
      </w:r>
      <w:proofErr w:type="gramEnd"/>
      <w:r w:rsidRPr="002509AE">
        <w:t xml:space="preserve"> научных источниках конституционного и иных отраслей права. Особое место в обеспечении достоверности и обоснованности основных положений работы занимает их апробация на научно-практической к</w:t>
      </w:r>
      <w:r w:rsidRPr="002509AE">
        <w:t>онференции, в учебном процессе и при подготовке научных публикаций.</w:t>
      </w:r>
    </w:p>
    <w:p w14:paraId="23125178" w14:textId="77777777" w:rsidR="00795F84" w:rsidRPr="002509AE" w:rsidRDefault="008D03EF">
      <w:pPr>
        <w:pStyle w:val="2"/>
      </w:pPr>
      <w:r w:rsidRPr="002509AE">
        <w:t>Апробация и внедрение основных результатов исследования</w:t>
      </w:r>
    </w:p>
    <w:p w14:paraId="10CC3B51" w14:textId="77777777" w:rsidR="00795F84" w:rsidRPr="002509AE" w:rsidRDefault="008D03EF">
      <w:pPr>
        <w:pStyle w:val="a3"/>
      </w:pPr>
      <w:r w:rsidRPr="002509AE">
        <w:t>Диссертация была обсуждена на кафедре государственно-правовых дисциплин Современной гуманитарной академии и на кафедре конституционн</w:t>
      </w:r>
      <w:r w:rsidRPr="002509AE">
        <w:t>ого и муниципального права Московского университета МВД России. Основные положения диссертационного исследования были изложены в трех научных публикациях автора.</w:t>
      </w:r>
    </w:p>
    <w:p w14:paraId="060C5A49" w14:textId="77777777" w:rsidR="00795F84" w:rsidRPr="002509AE" w:rsidRDefault="008D03EF">
      <w:pPr>
        <w:pStyle w:val="a3"/>
      </w:pPr>
      <w:r w:rsidRPr="002509AE">
        <w:t>Многие выводы и положения диссертации нашли отражение в докладе на научно-практической конфере</w:t>
      </w:r>
      <w:r w:rsidRPr="002509AE">
        <w:t>нции «Десятилетие Конституции РФ: итоги и перспективы», проходившей в Московском университете МВД России в ноябре 2003 года.</w:t>
      </w:r>
    </w:p>
    <w:p w14:paraId="22F05D6A" w14:textId="77777777" w:rsidR="00795F84" w:rsidRPr="002509AE" w:rsidRDefault="008D03EF">
      <w:pPr>
        <w:pStyle w:val="a3"/>
      </w:pPr>
      <w:r w:rsidRPr="002509AE">
        <w:t xml:space="preserve">Результаты диссертационного исследования внедрены и используются в учебном процессе кафедры конституционного </w:t>
      </w:r>
      <w:proofErr w:type="gramStart"/>
      <w:r w:rsidRPr="002509AE">
        <w:t>и  муниципального</w:t>
      </w:r>
      <w:proofErr w:type="gramEnd"/>
      <w:r w:rsidRPr="002509AE">
        <w:t xml:space="preserve"> прав</w:t>
      </w:r>
      <w:r w:rsidRPr="002509AE">
        <w:t>а Московского университета МВД России и кафедры государственно-правовых дисциплин Современной гуманитарной академии.</w:t>
      </w:r>
    </w:p>
    <w:p w14:paraId="7A3C7C81" w14:textId="77777777" w:rsidR="00795F84" w:rsidRPr="002509AE" w:rsidRDefault="008D03EF">
      <w:pPr>
        <w:pStyle w:val="2"/>
      </w:pPr>
      <w:r w:rsidRPr="002509AE">
        <w:lastRenderedPageBreak/>
        <w:t>Структура диссертационной работы</w:t>
      </w:r>
    </w:p>
    <w:p w14:paraId="7D814843" w14:textId="77777777" w:rsidR="00795F84" w:rsidRPr="002509AE" w:rsidRDefault="008D03EF">
      <w:pPr>
        <w:pStyle w:val="a3"/>
      </w:pPr>
      <w:r w:rsidRPr="002509AE">
        <w:t>Структура диссертационной работы обусловлена целями и задачами исследования. Работа состоит из введения, д</w:t>
      </w:r>
      <w:r w:rsidRPr="002509AE">
        <w:t xml:space="preserve">вух глав, включающих пять параграфов, заключения и библиографии. </w:t>
      </w:r>
    </w:p>
    <w:p w14:paraId="63BE25A7" w14:textId="77777777" w:rsidR="00795F84" w:rsidRPr="002509AE" w:rsidRDefault="00795F84">
      <w:pPr>
        <w:tabs>
          <w:tab w:val="left" w:pos="0"/>
        </w:tabs>
        <w:spacing w:line="336" w:lineRule="auto"/>
        <w:ind w:firstLine="851"/>
        <w:jc w:val="both"/>
        <w:rPr>
          <w:rFonts w:ascii="XO Thames" w:hAnsi="XO Thames"/>
          <w:sz w:val="28"/>
        </w:rPr>
      </w:pPr>
    </w:p>
    <w:p w14:paraId="10B7667D" w14:textId="77777777" w:rsidR="00795F84" w:rsidRPr="002509AE" w:rsidRDefault="008D03EF">
      <w:pPr>
        <w:pStyle w:val="10"/>
      </w:pPr>
      <w:r w:rsidRPr="002509AE">
        <w:t>Содержание диссертационной работы</w:t>
      </w:r>
    </w:p>
    <w:p w14:paraId="66E395AF" w14:textId="77777777" w:rsidR="00795F84" w:rsidRPr="002509AE" w:rsidRDefault="008D03EF">
      <w:pPr>
        <w:pStyle w:val="a3"/>
      </w:pPr>
      <w:r w:rsidRPr="002509AE">
        <w:rPr>
          <w:b/>
          <w:i/>
        </w:rPr>
        <w:t>Во введении</w:t>
      </w:r>
      <w:r w:rsidRPr="002509AE">
        <w:t xml:space="preserve"> обосновывается актуальность темы диссертации, определяются цели и задачи исследования, указывается на степень разработанности темы диссертации,</w:t>
      </w:r>
      <w:r w:rsidRPr="002509AE">
        <w:t xml:space="preserve"> перечисляются применяемые в диссертации методы исследования, дается характеристика ее научной новизны, формулируются положения, выносимые на защиту, характеризуется теоретическое и практическое значение диссертации, описываются апробация основных результа</w:t>
      </w:r>
      <w:r w:rsidRPr="002509AE">
        <w:t>тов исследования и структура диссертации.</w:t>
      </w:r>
    </w:p>
    <w:p w14:paraId="43F25754" w14:textId="77777777" w:rsidR="00795F84" w:rsidRPr="002509AE" w:rsidRDefault="008D03EF">
      <w:pPr>
        <w:pStyle w:val="a3"/>
        <w:rPr>
          <w:b/>
        </w:rPr>
      </w:pPr>
      <w:r w:rsidRPr="002509AE">
        <w:rPr>
          <w:b/>
          <w:i/>
        </w:rPr>
        <w:t>Глава 1</w:t>
      </w:r>
      <w:r w:rsidRPr="002509AE">
        <w:t xml:space="preserve"> - «Конституционный Суд Российской Федерации в системе органов государственной власти, обеспечивающих реализацию прав и свобод граждан» - состоит из двух параграфов.</w:t>
      </w:r>
    </w:p>
    <w:p w14:paraId="430D1BEA" w14:textId="77777777" w:rsidR="00795F84" w:rsidRPr="002509AE" w:rsidRDefault="008D03EF">
      <w:pPr>
        <w:pStyle w:val="a3"/>
        <w:rPr>
          <w:b/>
        </w:rPr>
      </w:pPr>
      <w:r w:rsidRPr="002509AE">
        <w:rPr>
          <w:b/>
          <w:i/>
        </w:rPr>
        <w:t>В первом параграфе</w:t>
      </w:r>
      <w:r w:rsidRPr="002509AE">
        <w:t xml:space="preserve"> - «Особенности правово</w:t>
      </w:r>
      <w:r w:rsidRPr="002509AE">
        <w:t>го статуса Конституционного Суда Российской Федерации в качестве государственного органа, обеспечивающего реализацию прав и свобод граждан» - диссертантом выявляется специфика юридической природы Конституционного Суда РФ как особого правозащитного органа г</w:t>
      </w:r>
      <w:r w:rsidRPr="002509AE">
        <w:t>осударственной власти. Изучение данного вопроса начинается с общего анализа юридических категорий «права» и «свободы», определения правового статуса их носителей, а также выявления особенностей участия государства в целом в процессе использования гражданин</w:t>
      </w:r>
      <w:r w:rsidRPr="002509AE">
        <w:t xml:space="preserve">ом субъективных прав. </w:t>
      </w:r>
    </w:p>
    <w:p w14:paraId="68F4B726" w14:textId="77777777" w:rsidR="00795F84" w:rsidRPr="002509AE" w:rsidRDefault="008D03EF">
      <w:pPr>
        <w:pStyle w:val="a3"/>
      </w:pPr>
      <w:r w:rsidRPr="002509AE">
        <w:t xml:space="preserve">Автором дается определение деятельности по обеспечению реализации прав и свобод граждан, которая представляет собой действия различных государственно-правовых институтов, заключающиеся в создании необходимых условий для </w:t>
      </w:r>
      <w:r w:rsidRPr="002509AE">
        <w:t>использования гражданином всех юридических возможностей, предоставляемых данными правами и свободами, а также в проведении в некоторых случаях правозащитных мероприятий, направленных на восстановление нарушенного права гражданина или недопущение его наруше</w:t>
      </w:r>
      <w:r w:rsidRPr="002509AE">
        <w:t xml:space="preserve">ния. </w:t>
      </w:r>
      <w:r w:rsidRPr="002509AE">
        <w:lastRenderedPageBreak/>
        <w:t>Осуществление государством указанной деятельности является его важнейшей обязанностью, которая в силу статьи 18 Конституции РФ определяет правовую природу всех его остальных функций.</w:t>
      </w:r>
    </w:p>
    <w:p w14:paraId="0F23102A" w14:textId="77777777" w:rsidR="00795F84" w:rsidRPr="002509AE" w:rsidRDefault="008D03EF">
      <w:pPr>
        <w:pStyle w:val="a3"/>
      </w:pPr>
      <w:r w:rsidRPr="002509AE">
        <w:t>Именно необходимость надлежащего исполнения государством своих обяза</w:t>
      </w:r>
      <w:r w:rsidRPr="002509AE">
        <w:t>нностей, связанных с обеспечением реализации прав и свобод граждан, становится главной предпосылкой для возникновения института конституционного контроля, основным смыслом существования которого является реализация на практике принципа прямого действия нор</w:t>
      </w:r>
      <w:r w:rsidRPr="002509AE">
        <w:t>м Конституции РФ. При этом в системе государственной власти особое значение имеет конституционный контроль, производимый специализированным независимым государственном органом в рамках судебной деятельности. В России таким органом в настоящий момент являет</w:t>
      </w:r>
      <w:r w:rsidRPr="002509AE">
        <w:t>ся Конституционный Суд РФ.</w:t>
      </w:r>
    </w:p>
    <w:p w14:paraId="4F2FC930" w14:textId="77777777" w:rsidR="00795F84" w:rsidRPr="002509AE" w:rsidRDefault="008D03EF">
      <w:pPr>
        <w:pStyle w:val="a3"/>
      </w:pPr>
      <w:r w:rsidRPr="002509AE">
        <w:t>Правовая природа Конституционного Суда РФ исследуется автором с позиций ее двойственности, поскольку он является не только особым судебным органом, входящим в качестве составной части в общую систему  судебной власти согласно ста</w:t>
      </w:r>
      <w:r w:rsidRPr="002509AE">
        <w:t>тье 118 Конституции РФ, но и представляет собой один из высших конституционных органов одного уровня с высшими звеньями законодательной и исполнительной власти, через который судебная власть фактически участвует в балансе властей. Организационная и функцио</w:t>
      </w:r>
      <w:r w:rsidRPr="002509AE">
        <w:t>нальная специфика правового статуса Конституционного Суда РФ предопределяет его особое место в общей системе разделения властей, а также в структуре судебной власти. Конституционный Суд РФ допустимо рассматривать как политико-правовой институт, поскольку К</w:t>
      </w:r>
      <w:r w:rsidRPr="002509AE">
        <w:t>онституция РФ, на основе которой он принимает свои решения, имеет не только правовое, но и политическое содержание.</w:t>
      </w:r>
    </w:p>
    <w:p w14:paraId="77461D89" w14:textId="77777777" w:rsidR="00795F84" w:rsidRPr="002509AE" w:rsidRDefault="008D03EF">
      <w:pPr>
        <w:pStyle w:val="a3"/>
      </w:pPr>
      <w:proofErr w:type="gramStart"/>
      <w:r w:rsidRPr="002509AE">
        <w:t>В связи с тем что</w:t>
      </w:r>
      <w:proofErr w:type="gramEnd"/>
      <w:r w:rsidRPr="002509AE">
        <w:t xml:space="preserve"> эффективная реализация прав и свобод граждан возможна только в случае реального обеспечения государством независимой деяте</w:t>
      </w:r>
      <w:r w:rsidRPr="002509AE">
        <w:t>льности органов конституционного контроля, в диссертации уделяется особое внимание исследованию основных гарантий независимости Конституционного Суда РФ. В работе делается вывод о том, что государством уже созданы все необходимые юридические условия для то</w:t>
      </w:r>
      <w:r w:rsidRPr="002509AE">
        <w:t xml:space="preserve">го, чтобы Конституционный Суд РФ рассматривал дела, затрагивающие правоохранную </w:t>
      </w:r>
      <w:r w:rsidRPr="002509AE">
        <w:lastRenderedPageBreak/>
        <w:t>проблематику, руководствуясь не политической целесообразностью, а исключительно нормами Конституции и международного права.</w:t>
      </w:r>
    </w:p>
    <w:p w14:paraId="57E80E93" w14:textId="77777777" w:rsidR="00795F84" w:rsidRPr="002509AE" w:rsidRDefault="008D03EF">
      <w:pPr>
        <w:pStyle w:val="a3"/>
      </w:pPr>
      <w:r w:rsidRPr="002509AE">
        <w:t>Автором делается вывод о том, что Конституционный Су</w:t>
      </w:r>
      <w:r w:rsidRPr="002509AE">
        <w:t>д РФ участвует в обеспечении реализации прав и свобод граждан в процессе осуществления всех принадлежащих ему полномочий. В диссертации подробно исследуется правозащитный характер каждого из таких полномочий.</w:t>
      </w:r>
    </w:p>
    <w:p w14:paraId="7C83F657" w14:textId="77777777" w:rsidR="00795F84" w:rsidRPr="002509AE" w:rsidRDefault="008D03EF">
      <w:pPr>
        <w:pStyle w:val="a3"/>
      </w:pPr>
      <w:r w:rsidRPr="002509AE">
        <w:t xml:space="preserve">В результате проверки положений законов и иных </w:t>
      </w:r>
      <w:r w:rsidRPr="002509AE">
        <w:t>нормативно-правовых актов на их соответствие Конституции РФ Конституционным Судом может быть принято решение об отмене таких актов, что влечет неизбежные изменения в общей системе государственно-правовых норм. Из этого следует, что Конституционный Суд РФ в</w:t>
      </w:r>
      <w:r w:rsidRPr="002509AE">
        <w:t xml:space="preserve"> значительно большей степени, нежели иные суды, оказывает влияние на правотворчество, так как его деятельность не ограничивается исключительно рамками чистого правоприменения. Раскрывая конституционно-правовой смысл положений Основного закона в процессе ос</w:t>
      </w:r>
      <w:r w:rsidRPr="002509AE">
        <w:t>уществления судебной деятельности, Конституционный Суд РФ тем самым выступает в качестве создателя новых правовых норм, содержащихся в его итоговых решениях.</w:t>
      </w:r>
    </w:p>
    <w:p w14:paraId="6D8E58BF" w14:textId="77777777" w:rsidR="00795F84" w:rsidRPr="002509AE" w:rsidRDefault="008D03EF">
      <w:pPr>
        <w:pStyle w:val="a3"/>
      </w:pPr>
      <w:r w:rsidRPr="002509AE">
        <w:t>Несмотря на критические замечания некоторых ученых, фактическое осуществление Конституционным Судо</w:t>
      </w:r>
      <w:r w:rsidRPr="002509AE">
        <w:t>м РФ как «негативных», так и «позитивных» правотворческих функций на современном этапе представляется вполне оправданным. Россия именно сейчас особо нуждается в специализированном независимом государственном органе, который обеспечивал бы прямое действие к</w:t>
      </w:r>
      <w:r w:rsidRPr="002509AE">
        <w:t>онституционных норм путем их официального разъяснения, избавляя государство от необходимости корректировать текст Конституции РФ. Этот факт во многом предопределил наделение Конституционного Суда РФ полномочием по официальному толкованию конституционных по</w:t>
      </w:r>
      <w:r w:rsidRPr="002509AE">
        <w:t>ложений в рамках специализированной судебной процедуры. Толкование Конституции РФ представляет собой официальное установление подлинного содержания и смысла ее положений и устранение неопределенности в их понимании, что значительно расширяет возможности гр</w:t>
      </w:r>
      <w:r w:rsidRPr="002509AE">
        <w:t>аждан по реализации конституционных прав и свобод.</w:t>
      </w:r>
    </w:p>
    <w:p w14:paraId="08EF7C05" w14:textId="77777777" w:rsidR="00795F84" w:rsidRPr="002509AE" w:rsidRDefault="008D03EF">
      <w:pPr>
        <w:pStyle w:val="a3"/>
      </w:pPr>
      <w:r w:rsidRPr="002509AE">
        <w:t xml:space="preserve">Основной целью разрешения Конституционным Судом РФ споров о компетенции является не только обеспечение неукоснительного соблюдения </w:t>
      </w:r>
      <w:r w:rsidRPr="002509AE">
        <w:lastRenderedPageBreak/>
        <w:t>органами власти принципа разделения властей по вертикали и по горизонтали,</w:t>
      </w:r>
      <w:r w:rsidRPr="002509AE">
        <w:t xml:space="preserve"> но и защита прав граждан от действий государственных органов, предпринимаемых ими за пределами своих полномочий. Автором делается вывод о том, что в настоящее время особо актуальным является проведение Конституционным Судом РФ четкого разграничения компет</w:t>
      </w:r>
      <w:r w:rsidRPr="002509AE">
        <w:t>енции между высшими органами власти России (в частности, между Президентом РФ и Правительством РФ; между Президентом РФ и Федеральным Собранием РФ), а также между органами власти РФ и органами власти субъектов РФ. Это позволит уже на начальном этапе предот</w:t>
      </w:r>
      <w:r w:rsidRPr="002509AE">
        <w:t xml:space="preserve">вратить появление в системе российского права ущемляющих права и свободы граждан норм, изданных государственными органами за пределами своей компетенции, и приведет к значительной оптимизации правозащитной деятельности Конституционного Суда РФ.  </w:t>
      </w:r>
    </w:p>
    <w:p w14:paraId="66757D31" w14:textId="77777777" w:rsidR="00795F84" w:rsidRPr="002509AE" w:rsidRDefault="008D03EF">
      <w:pPr>
        <w:pStyle w:val="a3"/>
      </w:pPr>
      <w:r w:rsidRPr="002509AE">
        <w:t>Автором о</w:t>
      </w:r>
      <w:r w:rsidRPr="002509AE">
        <w:t>тмечается особая роль Конституционного Суда РФ при рассмотрении им жалоб граждан, поскольку в этом случае он не только принимает непосредственное участие в устранении препятствий для надлежащего осуществления гражданами прав, неконституционность ограничени</w:t>
      </w:r>
      <w:r w:rsidRPr="002509AE">
        <w:t xml:space="preserve">я которых оспаривается ими в жалобе, но и способствует реализации гражданами права на судебную защиту, являющегося гарантией всех других конституционных прав и свобод.  </w:t>
      </w:r>
    </w:p>
    <w:p w14:paraId="4450B58A" w14:textId="77777777" w:rsidR="00795F84" w:rsidRPr="002509AE" w:rsidRDefault="008D03EF">
      <w:pPr>
        <w:pStyle w:val="a3"/>
      </w:pPr>
      <w:r w:rsidRPr="002509AE">
        <w:rPr>
          <w:b/>
          <w:i/>
        </w:rPr>
        <w:t>Во втором параграфе</w:t>
      </w:r>
      <w:r w:rsidRPr="002509AE">
        <w:t xml:space="preserve"> - «Взаимодействие Конституционного Суда Российской Федерации и различных институтов государственной власти по вопросам обеспечения реализации прав и свобод граждан» - освещаются основные юридические аспекты взаимоотношений федерального судебного органа ко</w:t>
      </w:r>
      <w:r w:rsidRPr="002509AE">
        <w:t>нституционного контроля с осуществляющими правозащитную деятельность иными государственными органами, создание которых предусмотрено в самой Конституции РФ.</w:t>
      </w:r>
    </w:p>
    <w:p w14:paraId="675148D2" w14:textId="77777777" w:rsidR="00795F84" w:rsidRPr="002509AE" w:rsidRDefault="008D03EF">
      <w:pPr>
        <w:pStyle w:val="a3"/>
      </w:pPr>
      <w:r w:rsidRPr="002509AE">
        <w:rPr>
          <w:i/>
        </w:rPr>
        <w:t>Конституционный Суд и Президент.</w:t>
      </w:r>
      <w:r w:rsidRPr="002509AE">
        <w:t xml:space="preserve"> Анализ взаимодействия Конституционного Суда РФ и Президента РФ осу</w:t>
      </w:r>
      <w:r w:rsidRPr="002509AE">
        <w:t>ществляется диссертантом в контексте имеющихся у Главы государства широких полномочий, предоставленных ему Конституцией РФ как гаранту прав и свобод человека и гражданина. К ним относятся право отлагательного вето, право приостанавливать действие актов орг</w:t>
      </w:r>
      <w:r w:rsidRPr="002509AE">
        <w:t xml:space="preserve">анов исполнительной власти субъектов РФ, право отмены </w:t>
      </w:r>
      <w:r w:rsidRPr="002509AE">
        <w:lastRenderedPageBreak/>
        <w:t>постановлений и распоряжений Правительства РФ и др. Реализация Главой государства любого из указанных полномочий направлена прежде всего на недопущение существования в российском правовом пространстве н</w:t>
      </w:r>
      <w:r w:rsidRPr="002509AE">
        <w:t>орм, нарушающих права и свободы граждан, что  органически дополняется полномочием Конституционного Суда РФ по  признанию неконституционными соответствующих нормативно-правовых актов федеральных и региональных органов власти. Автором делается вывод о наличи</w:t>
      </w:r>
      <w:r w:rsidRPr="002509AE">
        <w:t>и не только права, но и обязанности Президента РФ обращаться в Конституционный Суд РФ с запросами о проверке конституционности норм указанных правовых актов (</w:t>
      </w:r>
      <w:proofErr w:type="gramStart"/>
      <w:r w:rsidRPr="002509AE">
        <w:t>например, в случае, если</w:t>
      </w:r>
      <w:proofErr w:type="gramEnd"/>
      <w:r w:rsidRPr="002509AE">
        <w:t xml:space="preserve"> его вето будет преодолено повторным принятием закона Федеральным Собрание</w:t>
      </w:r>
      <w:r w:rsidRPr="002509AE">
        <w:t>м РФ).</w:t>
      </w:r>
    </w:p>
    <w:p w14:paraId="34638A63" w14:textId="77777777" w:rsidR="00795F84" w:rsidRPr="002509AE" w:rsidRDefault="008D03EF">
      <w:pPr>
        <w:pStyle w:val="a3"/>
      </w:pPr>
      <w:r w:rsidRPr="002509AE">
        <w:t>Автором отмечена функциональная близость полномочия Президента РФ по обеспечению согласованного функционирования и взаимодействия всех органов государственной власти и полномочия Конституционного Суда РФ по разрешению споров о компетенции государств</w:t>
      </w:r>
      <w:r w:rsidRPr="002509AE">
        <w:t>енных органов. В диссертации освещены также основные аспекты правотворческой деятельности Президента РФ в области прав и свобод граждан, затронута проблематика участия Президента РФ в механизме исполнения решений Конституционного Суда РФ и сделан вывод о т</w:t>
      </w:r>
      <w:r w:rsidRPr="002509AE">
        <w:t xml:space="preserve">ом, что особый правовой статус Президента РФ обязывает его более активно реализовывать принадлежащие ему полномочия в области предварительного и последующего конституционного контроля. </w:t>
      </w:r>
    </w:p>
    <w:p w14:paraId="69C0D998" w14:textId="77777777" w:rsidR="00795F84" w:rsidRPr="002509AE" w:rsidRDefault="008D03EF">
      <w:pPr>
        <w:pStyle w:val="a3"/>
      </w:pPr>
      <w:r w:rsidRPr="002509AE">
        <w:rPr>
          <w:i/>
        </w:rPr>
        <w:t>Конституционный Суд и Федеральное Собрание.</w:t>
      </w:r>
      <w:r w:rsidRPr="002509AE">
        <w:t xml:space="preserve"> Основные направления взаим</w:t>
      </w:r>
      <w:r w:rsidRPr="002509AE">
        <w:t>одействия Конституционного Суда РФ и Федерального Собрания РФ по вопросам обеспечения реализации прав и свобод граждан рассматриваются диссертантом через призму конституционного определения Федерального Собрания РФ как представительного органа государствен</w:t>
      </w:r>
      <w:r w:rsidRPr="002509AE">
        <w:t>ной власти. Народные избранники, имеющие практический опыт общения с населением, во многих случаях могут являться необходимым связующим звеном между гражданами, реализация прав и свобод которых затруднена или невозможна, и компетентными государственными ор</w:t>
      </w:r>
      <w:r w:rsidRPr="002509AE">
        <w:t xml:space="preserve">ганами власти (в том числе Конституционным Судом РФ), в полномочия которых входит принятие всех необходимых правозащитных мер. </w:t>
      </w:r>
    </w:p>
    <w:p w14:paraId="2668900F" w14:textId="77777777" w:rsidR="00795F84" w:rsidRPr="002509AE" w:rsidRDefault="008D03EF">
      <w:pPr>
        <w:pStyle w:val="a3"/>
      </w:pPr>
      <w:r w:rsidRPr="002509AE">
        <w:lastRenderedPageBreak/>
        <w:t>В диссертации анализируются особенности юридической природы обращений органов законодательной власти в Конституционный Суд РФ, а</w:t>
      </w:r>
      <w:r w:rsidRPr="002509AE">
        <w:t xml:space="preserve"> также проблемы использования правовых позиций Суда в законотворческой деятельности Парламента. Автор указывает на особую роль Федерального Собрания РФ в вопросах исполнения решений Конституционного Суда РФ, которая главным образом сводится к оперативному </w:t>
      </w:r>
      <w:r w:rsidRPr="002509AE">
        <w:t xml:space="preserve">устранению пробелов в правовом регулировании общественных отношений, возникающих вследствие признания Конституционным Судом РФ неконституционными определенных норм права. </w:t>
      </w:r>
    </w:p>
    <w:p w14:paraId="146B623F" w14:textId="77777777" w:rsidR="00795F84" w:rsidRPr="002509AE" w:rsidRDefault="008D03EF">
      <w:pPr>
        <w:pStyle w:val="a3"/>
      </w:pPr>
      <w:r w:rsidRPr="002509AE">
        <w:rPr>
          <w:i/>
        </w:rPr>
        <w:t>Конституционный Суд и Правительство.</w:t>
      </w:r>
      <w:r w:rsidRPr="002509AE">
        <w:t xml:space="preserve"> Определенной спецификой обладает характер взаим</w:t>
      </w:r>
      <w:r w:rsidRPr="002509AE">
        <w:t>одействия Конституционного Суда РФ и Правительства РФ по вопросам защиты прав и свобод граждан, поскольку объем предоставленных Правительству РФ полномочий позволяет говорить о нем как об одном из основных высших государственных органов, главной функцией к</w:t>
      </w:r>
      <w:r w:rsidRPr="002509AE">
        <w:t>оторого должна являться охрана прав граждан. В диссертации акцентируется внимание на фактическом неиспользовании Правительством РФ своего права на обращение в Конституционный Суд РФ, что ставит вопрос о целесообразности закрепления за Правительством РФ ука</w:t>
      </w:r>
      <w:r w:rsidRPr="002509AE">
        <w:t>занных полномочий. В связи с этим автор предлагает направить основные усилия Правительства РФ на осуществление предварительного контроля за соответствием проектов нормативно-правовых актов Правительства РФ и иных органов исполнительной власти нормам Консти</w:t>
      </w:r>
      <w:r w:rsidRPr="002509AE">
        <w:t>туции РФ о правах и свободах граждан. Значительное внимание уделяется диссертантом исследованию полномочий Правительства РФ в вопросах исполнения решений Конституционного Суда РФ в свете последних изменений, внесенных в ФКЗ «О Конституционном Суде Российск</w:t>
      </w:r>
      <w:r w:rsidRPr="002509AE">
        <w:t>ой Федерации». По мнению диссертанта, Правительство РФ должно выступать основным координирующим звеном в указанной сфере.</w:t>
      </w:r>
    </w:p>
    <w:p w14:paraId="76A4D9B5" w14:textId="77777777" w:rsidR="00795F84" w:rsidRPr="002509AE" w:rsidRDefault="008D03EF">
      <w:pPr>
        <w:pStyle w:val="a3"/>
      </w:pPr>
      <w:r w:rsidRPr="002509AE">
        <w:rPr>
          <w:i/>
        </w:rPr>
        <w:t>Конституционный Суд и органы судебной власти.</w:t>
      </w:r>
      <w:r w:rsidRPr="002509AE">
        <w:t xml:space="preserve"> Взаимодействие Конституционного Суда РФ и иных органов судебной власти имеет место прежд</w:t>
      </w:r>
      <w:r w:rsidRPr="002509AE">
        <w:t xml:space="preserve">е всего при осуществлении судебного </w:t>
      </w:r>
      <w:proofErr w:type="spellStart"/>
      <w:r w:rsidRPr="002509AE">
        <w:t>нормоконтроля</w:t>
      </w:r>
      <w:proofErr w:type="spellEnd"/>
      <w:r w:rsidRPr="002509AE">
        <w:t xml:space="preserve">, основной целью которого является выявление актов органов государственных власти, не соответствующих конституционным и иным нормам </w:t>
      </w:r>
      <w:proofErr w:type="gramStart"/>
      <w:r w:rsidRPr="002509AE">
        <w:t>законодательства,  и</w:t>
      </w:r>
      <w:proofErr w:type="gramEnd"/>
      <w:r w:rsidRPr="002509AE">
        <w:t xml:space="preserve"> исключение их из числа </w:t>
      </w:r>
      <w:r w:rsidRPr="002509AE">
        <w:lastRenderedPageBreak/>
        <w:t>действующих правовых актов. В ц</w:t>
      </w:r>
      <w:r w:rsidRPr="002509AE">
        <w:t xml:space="preserve">елях обеспечения максимальной защиты прав и свобод граждан автором предлагается организовать следующий порядок взаимодействия судов с Конституционным Судом РФ в области </w:t>
      </w:r>
      <w:proofErr w:type="spellStart"/>
      <w:r w:rsidRPr="002509AE">
        <w:t>нормоконтроля</w:t>
      </w:r>
      <w:proofErr w:type="spellEnd"/>
      <w:r w:rsidRPr="002509AE">
        <w:t>:</w:t>
      </w:r>
    </w:p>
    <w:p w14:paraId="2D40F841" w14:textId="77777777" w:rsidR="00795F84" w:rsidRPr="002509AE" w:rsidRDefault="008D03EF">
      <w:pPr>
        <w:pStyle w:val="a3"/>
      </w:pPr>
      <w:r w:rsidRPr="002509AE">
        <w:t>1. В случае, если суд при рассмотрении конкретного дела приходит к вывод</w:t>
      </w:r>
      <w:r w:rsidRPr="002509AE">
        <w:t xml:space="preserve">у о несоответствии Конституции РФ нормы подлежащего применению закона, он разрешает дело непосредственно на основе конституционных положений, имеющих прямое действие, и обращается с запросом в Конституционный Суд РФ с целью определения дальнейшей судьбы </w:t>
      </w:r>
      <w:proofErr w:type="gramStart"/>
      <w:r w:rsidRPr="002509AE">
        <w:t>не</w:t>
      </w:r>
      <w:r w:rsidRPr="002509AE">
        <w:t>конституционной по его мнению</w:t>
      </w:r>
      <w:proofErr w:type="gramEnd"/>
      <w:r w:rsidRPr="002509AE">
        <w:t xml:space="preserve"> нормы. </w:t>
      </w:r>
    </w:p>
    <w:p w14:paraId="3080A710" w14:textId="77777777" w:rsidR="00795F84" w:rsidRPr="002509AE" w:rsidRDefault="008D03EF">
      <w:pPr>
        <w:pStyle w:val="a3"/>
      </w:pPr>
      <w:r w:rsidRPr="002509AE">
        <w:t xml:space="preserve">2. В случае, если суд не может самостоятельно определить, соответствует ли Конституции РФ норма закона, подлежащая применению в конкретном деле, он обязан приостановить производство по делу и направить соответствующий </w:t>
      </w:r>
      <w:r w:rsidRPr="002509AE">
        <w:t xml:space="preserve">запрос в Конституционный Суд РФ.  </w:t>
      </w:r>
    </w:p>
    <w:p w14:paraId="5295D54C" w14:textId="77777777" w:rsidR="00795F84" w:rsidRPr="002509AE" w:rsidRDefault="008D03EF">
      <w:pPr>
        <w:pStyle w:val="a3"/>
      </w:pPr>
      <w:r w:rsidRPr="002509AE">
        <w:t>В работе также нашли отражение проблемы взаимодействия Конституционного Суда РФ и конституционных судов субъектов РФ при осуществлении ими правозащитной деятельности. В диссертации содержится вывод о целесообразности разр</w:t>
      </w:r>
      <w:r w:rsidRPr="002509AE">
        <w:t xml:space="preserve">аботки и принятия федерального закона об общих принципах </w:t>
      </w:r>
      <w:proofErr w:type="gramStart"/>
      <w:r w:rsidRPr="002509AE">
        <w:t>организации  и</w:t>
      </w:r>
      <w:proofErr w:type="gramEnd"/>
      <w:r w:rsidRPr="002509AE">
        <w:t xml:space="preserve"> деятельности региональных конституционных судов, в котором, в частности, должна быть строго разграничена компетенция судебных органов конституционного контроля и предусмотрено положени</w:t>
      </w:r>
      <w:r w:rsidRPr="002509AE">
        <w:t>е об обязательности формирования в субъектах РФ соответствующих конституционных судов.</w:t>
      </w:r>
    </w:p>
    <w:p w14:paraId="59249F32" w14:textId="77777777" w:rsidR="00795F84" w:rsidRPr="002509AE" w:rsidRDefault="008D03EF">
      <w:pPr>
        <w:pStyle w:val="a3"/>
      </w:pPr>
      <w:r w:rsidRPr="002509AE">
        <w:t>Конституционный Суд и прокуратура. Особое место прокуратуры в системе разделения властей предопределяет наличие определенной специфики в характере взаимодействия Констит</w:t>
      </w:r>
      <w:r w:rsidRPr="002509AE">
        <w:t>уционного Суда РФ с данным органом государственной власти. На основе анализа полномочий органов прокуратуры в правозащитной сфере диссертантом делается вывод о существовании необоснованных законодательных ограничений участия прокуроров в механизме конститу</w:t>
      </w:r>
      <w:r w:rsidRPr="002509AE">
        <w:t>ционного контроля. Так, например, действующее законодательство не предусматривает возможность любого прокурора обратиться в Конституционный Суд РФ в случае выявления им нормативных актов, прямо противоречащих Конституции РФ, что значительно затрудняет деят</w:t>
      </w:r>
      <w:r w:rsidRPr="002509AE">
        <w:t xml:space="preserve">ельность прокуратуры по </w:t>
      </w:r>
      <w:r w:rsidRPr="002509AE">
        <w:lastRenderedPageBreak/>
        <w:t xml:space="preserve">восстановлению конституционных прав граждан. В связи с этим автором предлагается внести соответствующие изменения </w:t>
      </w:r>
      <w:proofErr w:type="gramStart"/>
      <w:r w:rsidRPr="002509AE">
        <w:t>в  п.</w:t>
      </w:r>
      <w:proofErr w:type="gramEnd"/>
      <w:r w:rsidRPr="002509AE">
        <w:t xml:space="preserve"> 6 ст. 36 ФЗ «О прокуратуре Российской Федерации», закрепив за всеми прокурорами право на обращение в Конституцио</w:t>
      </w:r>
      <w:r w:rsidRPr="002509AE">
        <w:t>нный Суд РФ с запросом. В перспективе в зависимости от хода проведения судебной реформы в России можно будет также рассмотреть вопрос о возможности включения Генерального прокурора в число лиц, имеющих право направления запроса в Конституционный Суд РФ в п</w:t>
      </w:r>
      <w:r w:rsidRPr="002509AE">
        <w:t>орядке пункта 2 статьи 125 Конституции РФ. В диссертации также содержится вывод о необходимости более детальной законодательной регламентации вопросов участия органов прокуратуры в деятельности по обеспечению исполнения решений Конституционного Суда РФ.</w:t>
      </w:r>
    </w:p>
    <w:p w14:paraId="6CFC3227" w14:textId="77777777" w:rsidR="00795F84" w:rsidRPr="002509AE" w:rsidRDefault="008D03EF">
      <w:pPr>
        <w:pStyle w:val="a3"/>
      </w:pPr>
      <w:r w:rsidRPr="002509AE">
        <w:rPr>
          <w:i/>
        </w:rPr>
        <w:t>Ко</w:t>
      </w:r>
      <w:r w:rsidRPr="002509AE">
        <w:rPr>
          <w:i/>
        </w:rPr>
        <w:t xml:space="preserve">нституционный Суд и Уполномоченный по правам человека. </w:t>
      </w:r>
      <w:r w:rsidRPr="002509AE">
        <w:t>Конституционный Суд РФ является одним из государственных органов, внимание которого обязан привлечь Уполномоченный по правам человека в случае выявления им фактов нарушений прав и свобод граждан нормам</w:t>
      </w:r>
      <w:r w:rsidRPr="002509AE">
        <w:t xml:space="preserve">и какого-либо закона. Автором делается вывод о необходимости более активного использования омбудсменом полномочий по инициированию процедуры конституционного судопроизводства, </w:t>
      </w:r>
      <w:proofErr w:type="gramStart"/>
      <w:r w:rsidRPr="002509AE">
        <w:t>поскольку  согласно</w:t>
      </w:r>
      <w:proofErr w:type="gramEnd"/>
      <w:r w:rsidRPr="002509AE">
        <w:t xml:space="preserve"> статистике его роль в общей структуре правозащитного механиз</w:t>
      </w:r>
      <w:r w:rsidRPr="002509AE">
        <w:t>ма государства неуклонно возрастает. В диссертации особо отмечается, что Уполномоченный должен иметь право на обращение не только в Конституционный Суд РФ, но и в конституционные суды субъектов РФ в случае, если реализации прав и свобод граждан препятствую</w:t>
      </w:r>
      <w:r w:rsidRPr="002509AE">
        <w:t xml:space="preserve">т местные законы, не соответствующие положениям региональных Конституций и Уставов. Аналогичным правом, безусловно, должны обладать и региональные Уполномоченные по правам человека в субъектах РФ, что позволит </w:t>
      </w:r>
      <w:proofErr w:type="gramStart"/>
      <w:r w:rsidRPr="002509AE">
        <w:t>значительно  оптимизировать</w:t>
      </w:r>
      <w:proofErr w:type="gramEnd"/>
      <w:r w:rsidRPr="002509AE">
        <w:t xml:space="preserve"> деятельность Конст</w:t>
      </w:r>
      <w:r w:rsidRPr="002509AE">
        <w:t>итуционного Суда РФ, связанную с выведением из правового пространства России неконституционных нормативно-правовых актов, нарушающих права и свободы граждан.</w:t>
      </w:r>
    </w:p>
    <w:p w14:paraId="221CFF13" w14:textId="77777777" w:rsidR="00795F84" w:rsidRPr="002509AE" w:rsidRDefault="00795F84">
      <w:pPr>
        <w:tabs>
          <w:tab w:val="left" w:pos="0"/>
        </w:tabs>
        <w:spacing w:line="336" w:lineRule="auto"/>
        <w:ind w:firstLine="851"/>
        <w:jc w:val="both"/>
        <w:rPr>
          <w:rFonts w:ascii="XO Thames" w:hAnsi="XO Thames"/>
          <w:sz w:val="28"/>
        </w:rPr>
      </w:pPr>
    </w:p>
    <w:p w14:paraId="4D724DF3" w14:textId="77777777" w:rsidR="00795F84" w:rsidRPr="002509AE" w:rsidRDefault="008D03EF">
      <w:pPr>
        <w:pStyle w:val="a3"/>
      </w:pPr>
      <w:r w:rsidRPr="002509AE">
        <w:rPr>
          <w:b/>
          <w:i/>
        </w:rPr>
        <w:t>Глава 2 диссертации</w:t>
      </w:r>
      <w:r w:rsidRPr="002509AE">
        <w:t xml:space="preserve"> - «Обеспечение реализации прав и свобод граждан при осуществлении правосудия </w:t>
      </w:r>
      <w:r w:rsidRPr="002509AE">
        <w:t xml:space="preserve">Конституционным Судом Российской Федерации» - состоит из трех параграфов и посвящена исследованию </w:t>
      </w:r>
      <w:r w:rsidRPr="002509AE">
        <w:lastRenderedPageBreak/>
        <w:t xml:space="preserve">юридических аспектов конституционного судопроизводства как основной формы правозащитной деятельности Конституционного Суда РФ. </w:t>
      </w:r>
    </w:p>
    <w:p w14:paraId="35253925" w14:textId="77777777" w:rsidR="00795F84" w:rsidRPr="002509AE" w:rsidRDefault="008D03EF">
      <w:pPr>
        <w:pStyle w:val="a3"/>
      </w:pPr>
      <w:r w:rsidRPr="002509AE">
        <w:rPr>
          <w:b/>
          <w:i/>
        </w:rPr>
        <w:t xml:space="preserve">В первом параграфе </w:t>
      </w:r>
      <w:r w:rsidRPr="002509AE">
        <w:t>- «Иницииро</w:t>
      </w:r>
      <w:r w:rsidRPr="002509AE">
        <w:t>вание процедуры конституционного судопроизводства в целях обеспечения реализации прав и свобод граждан» - диссертантом анализируется правовая специфика обращений граждан и иных заявителей в Конституционный Суд РФ, являющихся необходимой юридической предпос</w:t>
      </w:r>
      <w:r w:rsidRPr="002509AE">
        <w:t>ылкой для участия данного Суда в механизме обеспечения реализации конституционных прав и свобод.  При исследовании вопроса о субъектах права на обращение в Конституционный Суд РФ диссертантом делается вывод о необходимости наделения Конституционного Суда Р</w:t>
      </w:r>
      <w:r w:rsidRPr="002509AE">
        <w:t>Ф правом на самостоятельное инициирование процедуры конституционного судопроизводства, что могло бы стать дополнительной гарантией защиты прав граждан в условиях современной России и подчеркнуло бы его особый политико-правовой статус.</w:t>
      </w:r>
    </w:p>
    <w:p w14:paraId="700E206C" w14:textId="77777777" w:rsidR="00795F84" w:rsidRPr="002509AE" w:rsidRDefault="008D03EF">
      <w:pPr>
        <w:pStyle w:val="a3"/>
      </w:pPr>
      <w:r w:rsidRPr="002509AE">
        <w:t>В диссертации подробн</w:t>
      </w:r>
      <w:r w:rsidRPr="002509AE">
        <w:t>о рассматриваются условия допустимости самой распространенной разновидности обращений в Конституционный Суд РФ – жалоб граждан. При исследовании формально-правового условия допустимости жалобы, заключающегося в возможности для граждан обжаловать нормы толь</w:t>
      </w:r>
      <w:r w:rsidRPr="002509AE">
        <w:t>ко тех правовых актов, которые имеют форму закона, диссертант особое внимание уделяет раскрытию конституционно-правового смысла понятия «закон» применительно к данному случаю. Под ним понимаются любые законы федерального уровня (кроме законов о поправках к</w:t>
      </w:r>
      <w:r w:rsidRPr="002509AE">
        <w:t xml:space="preserve"> Конституции РФ), а также законы субъектов РФ, принятые ими по предметам совместного ведения федеральных и региональных органов власти по вопросам, не урегулированным федеральными законами. При этом диссертантом особо отмечается, что в России вопросы прав </w:t>
      </w:r>
      <w:r w:rsidRPr="002509AE">
        <w:t xml:space="preserve">и свобод граждан регулируются не только законодательными, но и зачастую подзаконными актами. Поэтому понятие «закон» как предмета конституционной жалобы, </w:t>
      </w:r>
      <w:proofErr w:type="spellStart"/>
      <w:r w:rsidRPr="002509AE">
        <w:t>упоминающееся</w:t>
      </w:r>
      <w:proofErr w:type="spellEnd"/>
      <w:r w:rsidRPr="002509AE">
        <w:t xml:space="preserve"> в пункте 4 статьи 125 Конституции РФ, нуждается в расширительном толковании Конституцион</w:t>
      </w:r>
      <w:r w:rsidRPr="002509AE">
        <w:t>ным Судом РФ, когда предметом такой жалобы гражданина считались бы не только нормативные акты с таким наименованием, но и иные акты, фактически выполняющие роль закона. Ограничение перечня судебных органов, в которых гражданин может обжаловать нарушающие е</w:t>
      </w:r>
      <w:r w:rsidRPr="002509AE">
        <w:t xml:space="preserve">го права и свободы нормы подзаконных актов, только </w:t>
      </w:r>
      <w:r w:rsidRPr="002509AE">
        <w:lastRenderedPageBreak/>
        <w:t>судами общей и арбитражной юрисдикции препятствует созданию эффективного государственного правозащитного механизма в России, поскольку указанные суды в отличие от Конституционного Суда РФ вправе признавать</w:t>
      </w:r>
      <w:r w:rsidRPr="002509AE">
        <w:t xml:space="preserve"> такие нормативные акты лишь недействующими, но не недействительными.</w:t>
      </w:r>
    </w:p>
    <w:p w14:paraId="68FEC339" w14:textId="77777777" w:rsidR="00795F84" w:rsidRPr="002509AE" w:rsidRDefault="008D03EF">
      <w:pPr>
        <w:pStyle w:val="a3"/>
      </w:pPr>
      <w:r w:rsidRPr="002509AE">
        <w:t xml:space="preserve">Особое значение в конституционном судопроизводстве имеет материально-правовое условие допустимости </w:t>
      </w:r>
      <w:proofErr w:type="gramStart"/>
      <w:r w:rsidRPr="002509AE">
        <w:t>жалобы,  согласно</w:t>
      </w:r>
      <w:proofErr w:type="gramEnd"/>
      <w:r w:rsidRPr="002509AE">
        <w:t xml:space="preserve"> которому заявитель вправе обжаловать в Конституционном Суде РФ только</w:t>
      </w:r>
      <w:r w:rsidRPr="002509AE">
        <w:t xml:space="preserve"> те нормы закона, которые непосредственно затрагивают конституционные права и свободы граждан. При этом оспариваемая гражданином норма закона должна нарушать его конституционные права и свободы, а не просто ограничивать их в соответствии с нормой части 3 с</w:t>
      </w:r>
      <w:r w:rsidRPr="002509AE">
        <w:t xml:space="preserve">татьи 55 Конституции РФ. Автором </w:t>
      </w:r>
      <w:proofErr w:type="gramStart"/>
      <w:r w:rsidRPr="002509AE">
        <w:t>делается  вывод</w:t>
      </w:r>
      <w:proofErr w:type="gramEnd"/>
      <w:r w:rsidRPr="002509AE">
        <w:t xml:space="preserve"> о том, что в процессе осуществления своей деятельности Конституционный Суд РФ фактически осуществляет защиту не только прав и свобод граждан, непосредственно указанных в тексте Конституции РФ, но и отраслевы</w:t>
      </w:r>
      <w:r w:rsidRPr="002509AE">
        <w:t>х прав и свобод, которые являются производными от конституционных и закрепляются в текущем законодательстве.</w:t>
      </w:r>
    </w:p>
    <w:p w14:paraId="10944271" w14:textId="77777777" w:rsidR="00795F84" w:rsidRPr="002509AE" w:rsidRDefault="008D03EF">
      <w:pPr>
        <w:pStyle w:val="a3"/>
      </w:pPr>
      <w:r w:rsidRPr="002509AE">
        <w:t>В диссертации автором подробно исследуется и процессуально-правовое условие допустимости жалобы гражданина, заключающееся в том, что гражданин може</w:t>
      </w:r>
      <w:r w:rsidRPr="002509AE">
        <w:t>т обжаловать в Конституционном Суде РФ только закон, который был применен или подлежит применению в конкретном деле, рассмотрение которого завершено или начато в суде или органе, применяющем закон, что должно подтверждаться копией официального документа, п</w:t>
      </w:r>
      <w:r w:rsidRPr="002509AE">
        <w:t xml:space="preserve">рилагаемого к жалобе в Конституционный Суд РФ. По мнению </w:t>
      </w:r>
      <w:proofErr w:type="gramStart"/>
      <w:r w:rsidRPr="002509AE">
        <w:t>автора, в случае, если</w:t>
      </w:r>
      <w:proofErr w:type="gramEnd"/>
      <w:r w:rsidRPr="002509AE">
        <w:t xml:space="preserve"> правоприменительный орган по тем или иным причинам в нарушение закона отказывает гражданину в выдаче таких копий, Конституционный Суд РФ на основании изложенной в обращении гра</w:t>
      </w:r>
      <w:r w:rsidRPr="002509AE">
        <w:t>жданина информации о факте такого отказа, должен принять жалобу к рассмотрению, поскольку право гражданина на судебную защиту своих прав и свобод в порядке конституционного судопроизводства не может быть поставлено в зависимость от произвола должностных ли</w:t>
      </w:r>
      <w:r w:rsidRPr="002509AE">
        <w:t>ц органов власти.</w:t>
      </w:r>
    </w:p>
    <w:p w14:paraId="22C5AFA3" w14:textId="77777777" w:rsidR="00795F84" w:rsidRPr="002509AE" w:rsidRDefault="008D03EF">
      <w:pPr>
        <w:pStyle w:val="a3"/>
      </w:pPr>
      <w:r w:rsidRPr="002509AE">
        <w:t xml:space="preserve">При исследовании вопроса об условиях допустимости обращений в Конституционный Суд РФ автором были проанализированы полномочия </w:t>
      </w:r>
      <w:r w:rsidRPr="002509AE">
        <w:lastRenderedPageBreak/>
        <w:t>Секретариата Суда по предварительному рассмотрению обращений на предмет их соответствия требованиям закона. В ча</w:t>
      </w:r>
      <w:r w:rsidRPr="002509AE">
        <w:t xml:space="preserve">стности, автором отмечается, что Секретариат вправе самостоятельно оценивать допустимость обращений в Конституционный Суд РФ и возвращать их заявителю либо направлять их в необходимых случаях по подсудности в иные государственные органы только при условии </w:t>
      </w:r>
      <w:r w:rsidRPr="002509AE">
        <w:t>наличия строгого контроля за этой деятельностью со стороны судей Конституционного Суда РФ, поскольку указанная деятельность Секретариата непосредственно затрагивает вопросы реализации гражданами права на судебную защиту.</w:t>
      </w:r>
    </w:p>
    <w:p w14:paraId="14EFB7BD" w14:textId="77777777" w:rsidR="00795F84" w:rsidRPr="002509AE" w:rsidRDefault="008D03EF">
      <w:pPr>
        <w:pStyle w:val="a3"/>
      </w:pPr>
      <w:r w:rsidRPr="002509AE">
        <w:t>Автором предлагается наделить Конст</w:t>
      </w:r>
      <w:r w:rsidRPr="002509AE">
        <w:t>итуционный Суд РФ полномочием самостоятельно принимать решения о временном приостановлении действия оспариваемого заявителем нормативного акта при наличии достаточных к тому оснований. Это позволит предотвратить незаконное воспрепятствование реализации гра</w:t>
      </w:r>
      <w:r w:rsidRPr="002509AE">
        <w:t>жданами прав и свобод, которое может иметь место в течение длительного периода времени с момента подачи обращения в Суд, учитывая фактические сроки его рассмотрения в Конституционном Суде РФ.</w:t>
      </w:r>
    </w:p>
    <w:p w14:paraId="4B6897FD" w14:textId="77777777" w:rsidR="00795F84" w:rsidRPr="002509AE" w:rsidRDefault="008D03EF">
      <w:pPr>
        <w:pStyle w:val="a3"/>
      </w:pPr>
      <w:r w:rsidRPr="002509AE">
        <w:rPr>
          <w:b/>
          <w:i/>
        </w:rPr>
        <w:t>Во втором параграфе</w:t>
      </w:r>
      <w:r w:rsidRPr="002509AE">
        <w:t xml:space="preserve"> - «Обеспечение реализации прав и свобод граж</w:t>
      </w:r>
      <w:r w:rsidRPr="002509AE">
        <w:t>дан при рассмотрении обращений в заседании Конституционного Суда Российской Федерации» - автором проводится исследование правовой специфики основной стадии конституционного судопроизводства - судебного разбирательства в контексте осуществления Конституцион</w:t>
      </w:r>
      <w:r w:rsidRPr="002509AE">
        <w:t>ным Судом РФ своей правозащитной деятельности. При этом особое внимание диссертантом уделяется анализу принципов конституционного судопроизводства, соблюдение которых всеми участниками разбирательства дела в Конституционном Суде РФ является необходимой пре</w:t>
      </w:r>
      <w:r w:rsidRPr="002509AE">
        <w:t>дпосылкой эффективной реализации прав и свобод граждан.</w:t>
      </w:r>
    </w:p>
    <w:p w14:paraId="069BA5F2" w14:textId="77777777" w:rsidR="00795F84" w:rsidRPr="002509AE" w:rsidRDefault="008D03EF">
      <w:pPr>
        <w:pStyle w:val="a3"/>
      </w:pPr>
      <w:r w:rsidRPr="002509AE">
        <w:t>Так, например, принцип коллегиальности позволяет Конституционному Суду РФ принимать более взвешенные решения по подведомственным ему вопросам и практически исключает возможность судебной ошибки, поско</w:t>
      </w:r>
      <w:r w:rsidRPr="002509AE">
        <w:t xml:space="preserve">льку в больших судейских составах крайние точки зрения с неизбежностью отсекаются.  Разрешение дел в Конституционном Суде РФ широким составом судей обусловлено прежде всего юридической значимостью правовых позиций данного </w:t>
      </w:r>
      <w:r w:rsidRPr="002509AE">
        <w:lastRenderedPageBreak/>
        <w:t>судебного органа для всей правопри</w:t>
      </w:r>
      <w:r w:rsidRPr="002509AE">
        <w:t xml:space="preserve">менительной практики, в том числе в области реализации прав и свобод граждан. </w:t>
      </w:r>
    </w:p>
    <w:p w14:paraId="1C39F102" w14:textId="77777777" w:rsidR="00795F84" w:rsidRPr="002509AE" w:rsidRDefault="008D03EF">
      <w:pPr>
        <w:pStyle w:val="a3"/>
      </w:pPr>
      <w:r w:rsidRPr="002509AE">
        <w:t>Особенность принципа состязательности и равноправия сторон связана с тем, что в конституционном судопроизводстве стороны фактически защищают общий интерес, связанный с необходим</w:t>
      </w:r>
      <w:r w:rsidRPr="002509AE">
        <w:t xml:space="preserve">остью обеспечения соответствия текущего законодательства Конституции РФ. При рассмотрении в Конституционном Суде РФ жалоб о нарушении нормами закона прав и свобод граждан основное бремя доказывания по вопросу о </w:t>
      </w:r>
      <w:proofErr w:type="gramStart"/>
      <w:r w:rsidRPr="002509AE">
        <w:t>конституционности  оспариваемого</w:t>
      </w:r>
      <w:proofErr w:type="gramEnd"/>
      <w:r w:rsidRPr="002509AE">
        <w:t xml:space="preserve"> нормативно-п</w:t>
      </w:r>
      <w:r w:rsidRPr="002509AE">
        <w:t>равового акта предпочтительнее возложить на издавший его государственный орган, который и должен попытаться убедить Суд в соответствии норм такого акта Конституции РФ.</w:t>
      </w:r>
    </w:p>
    <w:p w14:paraId="75DFA720" w14:textId="77777777" w:rsidR="00795F84" w:rsidRPr="002509AE" w:rsidRDefault="008D03EF">
      <w:pPr>
        <w:pStyle w:val="a3"/>
      </w:pPr>
      <w:r w:rsidRPr="002509AE">
        <w:t>Огромное значение в конституционном судопроизводстве придается принципу гласности судебн</w:t>
      </w:r>
      <w:r w:rsidRPr="002509AE">
        <w:t>ого процесса, поскольку посредством осуществления общественного контроля за конституционным правосудием граждане имеют реальную возможность напрямую оценивать деятельность не только Конституционного Суда РФ, но и высших органов законодательной и исполнител</w:t>
      </w:r>
      <w:r w:rsidRPr="002509AE">
        <w:t xml:space="preserve">ьной власти - авторов оспариваемых в Суде нормативно-правовых актов, что значительно повышает общий уровень правовой защищенности конституционных прав и свобод граждан.  </w:t>
      </w:r>
    </w:p>
    <w:p w14:paraId="201B68D1" w14:textId="77777777" w:rsidR="00795F84" w:rsidRPr="002509AE" w:rsidRDefault="008D03EF">
      <w:pPr>
        <w:pStyle w:val="a3"/>
      </w:pPr>
      <w:r w:rsidRPr="002509AE">
        <w:t>Принцип устности конституционного судопроизводства, по мнению некоторых ученых, долже</w:t>
      </w:r>
      <w:r w:rsidRPr="002509AE">
        <w:t>н уйти в прошлое, поскольку конституционное правосудие вполне можно осуществлять и посредством письменного производства. Однако, по мнению автора, даже частичное умаление принципа устности в целях процессуальной экономии в современных условиях может привес</w:t>
      </w:r>
      <w:r w:rsidRPr="002509AE">
        <w:t>ти к возникновению различного рода препятствий, затрудняющих процесс реализации гражданами конституционных прав и свобод. В будущем же при условии дальнейшего развития в нашем обществе демократических основ правового государства частичный переход к письмен</w:t>
      </w:r>
      <w:r w:rsidRPr="002509AE">
        <w:t xml:space="preserve">ному конституционному производству выглядит вполне оправданным. </w:t>
      </w:r>
    </w:p>
    <w:p w14:paraId="5690ECDF" w14:textId="77777777" w:rsidR="00795F84" w:rsidRPr="002509AE" w:rsidRDefault="008D03EF">
      <w:pPr>
        <w:pStyle w:val="a3"/>
      </w:pPr>
      <w:r w:rsidRPr="002509AE">
        <w:t>Одной из целей принципа непрерывности конституционного процесса является предупреждение необоснованного затягивания разбирательства дела в Суде. Признавая тот факт, что сроки рассмотрения дел</w:t>
      </w:r>
      <w:r w:rsidRPr="002509AE">
        <w:t xml:space="preserve"> в Конституционном Суде </w:t>
      </w:r>
      <w:r w:rsidRPr="002509AE">
        <w:lastRenderedPageBreak/>
        <w:t>РФ в настоящее время чрезмерно велики, автор предлагает для решения данной проблемы увеличить численный состав судей Конституционного Суда РФ, а также четко разграничить компетенцию между федеральным и региональными судебными органа</w:t>
      </w:r>
      <w:r w:rsidRPr="002509AE">
        <w:t>ми конституционной юстиции. Это позволит, с одной стороны, уменьшить нагрузку на Конституционный Суд РФ, с другой - обеспечит квалифицированное рассмотрение конституционно-правовых вопросов на уровне субъектов РФ. При этом в законодательстве необходимо зак</w:t>
      </w:r>
      <w:r w:rsidRPr="002509AE">
        <w:t>репить норму о том, что обращения, касающиеся вопросов нарушения положениями нормативно-правовых актов конституционных прав и свобод граждан, должны рассматриваться Конституционным Судом РФ в первоочередном порядке.</w:t>
      </w:r>
    </w:p>
    <w:p w14:paraId="10DC03C7" w14:textId="77777777" w:rsidR="00795F84" w:rsidRPr="002509AE" w:rsidRDefault="008D03EF">
      <w:pPr>
        <w:pStyle w:val="a3"/>
      </w:pPr>
      <w:r w:rsidRPr="002509AE">
        <w:t>В диссертации уделяется отдельное вниман</w:t>
      </w:r>
      <w:r w:rsidRPr="002509AE">
        <w:t>ие исследованию некоторых наиболее важных аспектов деятельности Конституционного Суда РФ при рассмотрении им дел, касающихся прав и свобод граждан. Так, автором особо отмечается, что законодательная норма об ограничении  предмета доказывания в конституцион</w:t>
      </w:r>
      <w:r w:rsidRPr="002509AE">
        <w:t>ном процессе только вопросами права не должна трактоваться как безусловное требование о принципиальной невозможности исследования фактических обстоятельств дела Конституционным Судом РФ, поскольку при разрешении вопроса о нарушении нормами оспариваемого ак</w:t>
      </w:r>
      <w:r w:rsidRPr="002509AE">
        <w:t>та прав и свобод граждан изучение некоторых таких обстоятельств может иметь существенное значение для формирования правовой позиции судей по вопросу о конституционности рассматриваемого акта.</w:t>
      </w:r>
    </w:p>
    <w:p w14:paraId="638997D2" w14:textId="77777777" w:rsidR="00795F84" w:rsidRPr="002509AE" w:rsidRDefault="008D03EF">
      <w:pPr>
        <w:pStyle w:val="a3"/>
      </w:pPr>
      <w:r w:rsidRPr="002509AE">
        <w:t>Заявителям, участвующим в конституционном судопроизводстве, должно быть гарантировано право на получение квалифицированной юридической помощи, которое не может быть ограничено путем введения произвольных правовых критериев допуска в конституционный процесс</w:t>
      </w:r>
      <w:r w:rsidRPr="002509AE">
        <w:t xml:space="preserve"> лиц, представляющих их интересы. Специалист в области конституционного </w:t>
      </w:r>
      <w:proofErr w:type="gramStart"/>
      <w:r w:rsidRPr="002509AE">
        <w:t>права  может</w:t>
      </w:r>
      <w:proofErr w:type="gramEnd"/>
      <w:r w:rsidRPr="002509AE">
        <w:t xml:space="preserve"> и не быть адвокатом или обладателем ученой степени, что нисколько не умаляет его профессиональные способности и не может служить основанием для отказа гражданину в праве н</w:t>
      </w:r>
      <w:r w:rsidRPr="002509AE">
        <w:t xml:space="preserve">а выбор данного лица в качестве представителя его интересов в Суде. В связи с изложенным соответствующие нормы ФКЗ «О Конституционном Суде Российской Федерации» должны быть, по мнению автора, пересмотрены. </w:t>
      </w:r>
    </w:p>
    <w:p w14:paraId="30924BC6" w14:textId="77777777" w:rsidR="00795F84" w:rsidRPr="002509AE" w:rsidRDefault="008D03EF">
      <w:pPr>
        <w:pStyle w:val="a3"/>
      </w:pPr>
      <w:r w:rsidRPr="002509AE">
        <w:lastRenderedPageBreak/>
        <w:t>В работе исследованы некоторые особенности процес</w:t>
      </w:r>
      <w:r w:rsidRPr="002509AE">
        <w:t>суального института отзыва обращения заявителем. С точки зрения диссертанта, по любому обращению, принятому к рассмотрению Конституционным Судом РФ, должно быть вынесено соответствующее решение  вне зависимости от наличия отказа заявителя от своих требован</w:t>
      </w:r>
      <w:r w:rsidRPr="002509AE">
        <w:t>ий, поскольку уже сам факт принятия Конституционным Судом РФ обращения к рассмотрению означает, что разрешение его по существу имеет общегосударственное значение и по его предмету необходимо вынести окончательного решение, содержащее позицию Суда по затрон</w:t>
      </w:r>
      <w:r w:rsidRPr="002509AE">
        <w:t>утым в нем вопросам.</w:t>
      </w:r>
    </w:p>
    <w:p w14:paraId="7771C7C3" w14:textId="77777777" w:rsidR="00795F84" w:rsidRPr="002509AE" w:rsidRDefault="008D03EF">
      <w:pPr>
        <w:pStyle w:val="a3"/>
      </w:pPr>
      <w:r w:rsidRPr="002509AE">
        <w:t xml:space="preserve">Что касается случаев прекращения Конституционным Судом РФ производства по делу в связи с утратой юридической </w:t>
      </w:r>
      <w:proofErr w:type="gramStart"/>
      <w:r w:rsidRPr="002509AE">
        <w:t>силы  оспариваемым</w:t>
      </w:r>
      <w:proofErr w:type="gramEnd"/>
      <w:r w:rsidRPr="002509AE">
        <w:t xml:space="preserve"> нормативно-правовым актом, то, по мнению автора, это допустимо только если восстановление прав и свобод гра</w:t>
      </w:r>
      <w:r w:rsidRPr="002509AE">
        <w:t xml:space="preserve">ждан, нарушенных данным актом, может быть осуществлено без участия Конституционного Суда РФ. </w:t>
      </w:r>
    </w:p>
    <w:p w14:paraId="63098610" w14:textId="77777777" w:rsidR="00795F84" w:rsidRPr="002509AE" w:rsidRDefault="008D03EF">
      <w:pPr>
        <w:pStyle w:val="a3"/>
      </w:pPr>
      <w:r w:rsidRPr="002509AE">
        <w:rPr>
          <w:b/>
          <w:i/>
        </w:rPr>
        <w:t>В третьем параграфе</w:t>
      </w:r>
      <w:r w:rsidRPr="002509AE">
        <w:t xml:space="preserve"> - «Роль решений Конституционного Суда Российской Федерации в вопросах обеспечения реализации прав и свобод граждан» - анализируется комплекс в</w:t>
      </w:r>
      <w:r w:rsidRPr="002509AE">
        <w:t>опросов, касающихся юридической природы постановлений и определений Конституционного Суда РФ и их места в системе правовых актов, регламентирующих порядок реализации конституционных прав и свобод.</w:t>
      </w:r>
    </w:p>
    <w:p w14:paraId="7F690853" w14:textId="77777777" w:rsidR="00795F84" w:rsidRPr="002509AE" w:rsidRDefault="008D03EF">
      <w:pPr>
        <w:pStyle w:val="a3"/>
      </w:pPr>
      <w:r w:rsidRPr="002509AE">
        <w:t>Исследование роли решений Конституционного Суда РФ в госуда</w:t>
      </w:r>
      <w:r w:rsidRPr="002509AE">
        <w:t>рственном механизме обеспечения реализации прав и свобод граждан проводится автором через призму свойств, которыми обладают данные судебные решения.  Одним из главных таких свойств является обязательность решений Конституционного Суда РФ, благодаря котором</w:t>
      </w:r>
      <w:r w:rsidRPr="002509AE">
        <w:t>у они обладают внутренней основой для принудительного исполнения содержащихся в них предписаний государственно-властного характера, затрагивающих в том числе и вопросы реализации конституционных норм о правах и свободах граждан. Свойство обязательности пос</w:t>
      </w:r>
      <w:r w:rsidRPr="002509AE">
        <w:t xml:space="preserve">тановлений и определений Конституционного Суда РФ отличается от аналогичного свойства решений иных судов, поскольку содержащиеся в таких решениях правовые позиции Конституционного Суда РФ </w:t>
      </w:r>
      <w:r w:rsidRPr="002509AE">
        <w:lastRenderedPageBreak/>
        <w:t>распространяются на всех субъектов российского права, а не только на</w:t>
      </w:r>
      <w:r w:rsidRPr="002509AE">
        <w:t xml:space="preserve"> участников процесса. </w:t>
      </w:r>
    </w:p>
    <w:p w14:paraId="7B71434C" w14:textId="77777777" w:rsidR="00795F84" w:rsidRPr="002509AE" w:rsidRDefault="008D03EF">
      <w:pPr>
        <w:pStyle w:val="a3"/>
      </w:pPr>
      <w:r w:rsidRPr="002509AE">
        <w:t>Законодательство не содержит каких-либо конкретных ограничений возможности придания обязательной силы не только постановляющим выводам Конституционного Суда РФ, но и выводам обоснования. Поэтому, по мнению автора, формулировки как ре</w:t>
      </w:r>
      <w:r w:rsidRPr="002509AE">
        <w:t xml:space="preserve">золютивной, так и мотивировочной части решений Конституционного Суда РФ могут быть использованы для восстановления гражданином своих конституционных прав и свобод, нарушенных нормами оспариваемых правовых актов. </w:t>
      </w:r>
    </w:p>
    <w:p w14:paraId="432FB139" w14:textId="77777777" w:rsidR="00795F84" w:rsidRPr="002509AE" w:rsidRDefault="008D03EF">
      <w:pPr>
        <w:pStyle w:val="a3"/>
      </w:pPr>
      <w:r w:rsidRPr="002509AE">
        <w:t xml:space="preserve"> Свойство окончательности решений Конституц</w:t>
      </w:r>
      <w:r w:rsidRPr="002509AE">
        <w:t>ионного Суда РФ представляет собой дополнительную гарантию независимости деятельности Конституционного Суда РФ, поскольку ни один орган государственной власти в России не наделен полномочием самостоятельной отмены или изменения его решений. Устанавливая пр</w:t>
      </w:r>
      <w:r w:rsidRPr="002509AE">
        <w:t xml:space="preserve">езумпцию окончательности решения Конституционного Суда, ФКЗ «О Конституционном Суде Российской Федерации» все же не исключает возможности изменения самим Судом своих правовых позиций в силу определенных политических, социально-экономических и иных перемен </w:t>
      </w:r>
      <w:r w:rsidRPr="002509AE">
        <w:t>в жизни государства и общества. Однако, по мнению автора, правовая позиция Конституционного Суда РФ должна меняться так же редко, как меняется и сама Конституция РФ, нормы которой лежат в основе решений Суда. В ином случае решение вопросов обеспечения реал</w:t>
      </w:r>
      <w:r w:rsidRPr="002509AE">
        <w:t>изации конституционных прав и свобод может быть поставлено в зависимость не от объективных изменений конституционно-правового регулирования определенных общественных отношений, а от субъективного толкования судьями норм Конституции РФ в тот или иной период</w:t>
      </w:r>
      <w:r w:rsidRPr="002509AE">
        <w:t xml:space="preserve"> государственного развития, что является недопустимым и противоречит самой природе конституционного контроля.</w:t>
      </w:r>
    </w:p>
    <w:p w14:paraId="17AE9FDE" w14:textId="77777777" w:rsidR="00795F84" w:rsidRPr="002509AE" w:rsidRDefault="008D03EF">
      <w:pPr>
        <w:pStyle w:val="a3"/>
      </w:pPr>
      <w:r w:rsidRPr="002509AE">
        <w:t xml:space="preserve">Роль решений Конституционного Суда РФ в вопросах обеспечения реализации прав и свобод граждан напрямую зависит от эффективности действия </w:t>
      </w:r>
      <w:r w:rsidRPr="002509AE">
        <w:t>механизма их исполнения. При этом определенными особенностями характеризуется исполнение именно тех решений Конституционного Суда, в которых он признает положения оспариваемого нормативно-правового акта несоответствующими Конституции РФ, поскольку при подт</w:t>
      </w:r>
      <w:r w:rsidRPr="002509AE">
        <w:t xml:space="preserve">верждении им </w:t>
      </w:r>
      <w:r w:rsidRPr="002509AE">
        <w:lastRenderedPageBreak/>
        <w:t>конституционности рассматриваемого акта каких-либо изменений в системе российского права, как правило, не возникает. Зачастую для восстановления нарушенных прав гражданина требуется не только лишение Конституционным Судом РФ юридической силы н</w:t>
      </w:r>
      <w:r w:rsidRPr="002509AE">
        <w:t>ормы оспариваемого акта, но и принятие органами власти нового правового акта, содержащего соответствующее Конституции РФ нормативное регулирование рассматриваемой сферы правоотношений.</w:t>
      </w:r>
    </w:p>
    <w:p w14:paraId="2137B80E" w14:textId="77777777" w:rsidR="00795F84" w:rsidRPr="002509AE" w:rsidRDefault="008D03EF">
      <w:pPr>
        <w:pStyle w:val="a3"/>
      </w:pPr>
      <w:r w:rsidRPr="002509AE">
        <w:t>Неисполнение, ненадлежащее исполнение или воспрепятствование исполнению</w:t>
      </w:r>
      <w:r w:rsidRPr="002509AE">
        <w:t xml:space="preserve"> решений Конституционного Суда РФ является основанием для применения мер ответственности к виновным лицам. Несмотря на </w:t>
      </w:r>
      <w:proofErr w:type="gramStart"/>
      <w:r w:rsidRPr="002509AE">
        <w:t>то</w:t>
      </w:r>
      <w:proofErr w:type="gramEnd"/>
      <w:r w:rsidRPr="002509AE">
        <w:t xml:space="preserve"> что российское законодательство не содержит специальных норм об ответственности за подобные нарушения, виновные лица должны быть привл</w:t>
      </w:r>
      <w:r w:rsidRPr="002509AE">
        <w:t>ечены к дисциплинарной и уголовной ответственности, меры которой применяются при виновном неисполнении любых других судебных решений.</w:t>
      </w:r>
    </w:p>
    <w:p w14:paraId="719CB199" w14:textId="77777777" w:rsidR="00795F84" w:rsidRPr="002509AE" w:rsidRDefault="00795F84">
      <w:pPr>
        <w:rPr>
          <w:rFonts w:ascii="XO Thames" w:hAnsi="XO Thames"/>
        </w:rPr>
      </w:pPr>
    </w:p>
    <w:p w14:paraId="2356237C" w14:textId="77777777" w:rsidR="00795F84" w:rsidRPr="002509AE" w:rsidRDefault="008D03EF">
      <w:pPr>
        <w:pStyle w:val="a3"/>
      </w:pPr>
      <w:r w:rsidRPr="002509AE">
        <w:rPr>
          <w:b/>
          <w:i/>
        </w:rPr>
        <w:t>В заключении</w:t>
      </w:r>
      <w:r w:rsidRPr="002509AE">
        <w:rPr>
          <w:i/>
        </w:rPr>
        <w:t xml:space="preserve"> </w:t>
      </w:r>
      <w:r w:rsidRPr="002509AE">
        <w:t>подводятся итоги диссертационного исследования, кратко излагаются основные выводы и предложения по совершенс</w:t>
      </w:r>
      <w:r w:rsidRPr="002509AE">
        <w:t>твованию правового регулирования правозащитной деятельности Конституционного Суда РФ.</w:t>
      </w:r>
    </w:p>
    <w:p w14:paraId="3A9C0AEA" w14:textId="77777777" w:rsidR="00795F84" w:rsidRPr="002509AE" w:rsidRDefault="00795F84">
      <w:pPr>
        <w:pStyle w:val="a3"/>
        <w:rPr>
          <w:b/>
        </w:rPr>
      </w:pPr>
    </w:p>
    <w:p w14:paraId="0F5B75B3" w14:textId="77777777" w:rsidR="00795F84" w:rsidRPr="002509AE" w:rsidRDefault="00795F84">
      <w:pPr>
        <w:pStyle w:val="a3"/>
        <w:rPr>
          <w:b/>
        </w:rPr>
      </w:pPr>
    </w:p>
    <w:p w14:paraId="42BEFA77" w14:textId="77777777" w:rsidR="00795F84" w:rsidRPr="002509AE" w:rsidRDefault="008D03EF">
      <w:pPr>
        <w:pStyle w:val="a3"/>
        <w:rPr>
          <w:b/>
        </w:rPr>
      </w:pPr>
      <w:r w:rsidRPr="002509AE">
        <w:br w:type="page"/>
      </w:r>
    </w:p>
    <w:p w14:paraId="339B880A" w14:textId="77777777" w:rsidR="00795F84" w:rsidRPr="002509AE" w:rsidRDefault="00795F84">
      <w:pPr>
        <w:rPr>
          <w:rFonts w:ascii="XO Thames" w:hAnsi="XO Thames"/>
        </w:rPr>
      </w:pPr>
    </w:p>
    <w:p w14:paraId="70BEB52E" w14:textId="77777777" w:rsidR="00795F84" w:rsidRPr="002509AE" w:rsidRDefault="00795F84">
      <w:pPr>
        <w:rPr>
          <w:rFonts w:ascii="XO Thames" w:hAnsi="XO Thames"/>
        </w:rPr>
      </w:pPr>
    </w:p>
    <w:p w14:paraId="5F39A5D6" w14:textId="77777777" w:rsidR="00795F84" w:rsidRPr="002509AE" w:rsidRDefault="008D03EF">
      <w:pPr>
        <w:pStyle w:val="a3"/>
        <w:rPr>
          <w:b/>
        </w:rPr>
      </w:pPr>
      <w:r w:rsidRPr="002509AE">
        <w:rPr>
          <w:b/>
        </w:rPr>
        <w:t>Основные положения диссертационного исследования были опубликованы в следующих научных работах автора:</w:t>
      </w:r>
    </w:p>
    <w:p w14:paraId="419BF3F6" w14:textId="77777777" w:rsidR="00795F84" w:rsidRPr="002509AE" w:rsidRDefault="008D03EF">
      <w:pPr>
        <w:pStyle w:val="a3"/>
        <w:numPr>
          <w:ilvl w:val="0"/>
          <w:numId w:val="3"/>
        </w:numPr>
        <w:ind w:left="0" w:firstLine="850"/>
      </w:pPr>
      <w:r w:rsidRPr="002509AE">
        <w:t>Правовая природа Конституционного Суда Российской Федерации к</w:t>
      </w:r>
      <w:r w:rsidRPr="002509AE">
        <w:t xml:space="preserve">ак правозащитного органа // Право: теория и практика. 2003. № 4. С. </w:t>
      </w:r>
      <w:proofErr w:type="gramStart"/>
      <w:r w:rsidRPr="002509AE">
        <w:t>4-11</w:t>
      </w:r>
      <w:proofErr w:type="gramEnd"/>
      <w:r w:rsidRPr="002509AE">
        <w:t>.</w:t>
      </w:r>
    </w:p>
    <w:p w14:paraId="16EAE974" w14:textId="77777777" w:rsidR="00795F84" w:rsidRPr="002509AE" w:rsidRDefault="008D03EF">
      <w:pPr>
        <w:pStyle w:val="a3"/>
        <w:numPr>
          <w:ilvl w:val="0"/>
          <w:numId w:val="3"/>
        </w:numPr>
        <w:ind w:left="0" w:firstLine="850"/>
      </w:pPr>
      <w:r w:rsidRPr="002509AE">
        <w:t>Основные аспекты взаимодействия Конституционного Суда РФ и высших органов законодательной и исполнительной власти (Президента, Федерального Собрания, Правительства) по вопросам обесп</w:t>
      </w:r>
      <w:r w:rsidRPr="002509AE">
        <w:t xml:space="preserve">ечения реализации прав и свобод граждан // Объединенный научный журнал. 2003. № 6. С. </w:t>
      </w:r>
      <w:proofErr w:type="gramStart"/>
      <w:r w:rsidRPr="002509AE">
        <w:t>3-15</w:t>
      </w:r>
      <w:proofErr w:type="gramEnd"/>
      <w:r w:rsidRPr="002509AE">
        <w:t>.</w:t>
      </w:r>
    </w:p>
    <w:p w14:paraId="4D0ACCC0" w14:textId="77777777" w:rsidR="00795F84" w:rsidRPr="002509AE" w:rsidRDefault="008D03EF">
      <w:pPr>
        <w:pStyle w:val="a3"/>
        <w:numPr>
          <w:ilvl w:val="0"/>
          <w:numId w:val="3"/>
        </w:numPr>
        <w:ind w:left="0" w:firstLine="850"/>
      </w:pPr>
      <w:r w:rsidRPr="002509AE">
        <w:t xml:space="preserve">Защита права собственности в Конституционном суде РФ: практика последних лет // Право: теория и практика. 2002. № 7. С. </w:t>
      </w:r>
      <w:proofErr w:type="gramStart"/>
      <w:r w:rsidRPr="002509AE">
        <w:t>20-26</w:t>
      </w:r>
      <w:proofErr w:type="gramEnd"/>
      <w:r w:rsidRPr="002509AE">
        <w:t>.</w:t>
      </w:r>
    </w:p>
    <w:sectPr w:rsidR="00795F84" w:rsidRPr="002509AE">
      <w:headerReference w:type="default" r:id="rId7"/>
      <w:footerReference w:type="default" r:id="rId8"/>
      <w:footerReference w:type="first" r:id="rId9"/>
      <w:pgSz w:w="11906" w:h="16838"/>
      <w:pgMar w:top="1134" w:right="567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BCAF0" w14:textId="77777777" w:rsidR="008D03EF" w:rsidRDefault="008D03EF">
      <w:r>
        <w:separator/>
      </w:r>
    </w:p>
  </w:endnote>
  <w:endnote w:type="continuationSeparator" w:id="0">
    <w:p w14:paraId="0139E38E" w14:textId="77777777" w:rsidR="008D03EF" w:rsidRDefault="008D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XO Courser">
    <w:panose1 w:val="02070309020205020404"/>
    <w:charset w:val="CC"/>
    <w:family w:val="modern"/>
    <w:pitch w:val="fixed"/>
    <w:sig w:usb0="800002FF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30569" w14:textId="77777777" w:rsidR="00795F84" w:rsidRDefault="00795F8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CC886" w14:textId="77777777" w:rsidR="00795F84" w:rsidRDefault="00795F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AAF09" w14:textId="77777777" w:rsidR="008D03EF" w:rsidRDefault="008D03EF">
      <w:r>
        <w:separator/>
      </w:r>
    </w:p>
  </w:footnote>
  <w:footnote w:type="continuationSeparator" w:id="0">
    <w:p w14:paraId="3CD5D612" w14:textId="77777777" w:rsidR="008D03EF" w:rsidRDefault="008D0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0F8C4" w14:textId="77777777" w:rsidR="00795F84" w:rsidRDefault="008D03EF">
    <w:pPr>
      <w:framePr w:wrap="around" w:vAnchor="text" w:hAnchor="margin" w:xAlign="center" w:y="1"/>
    </w:pPr>
    <w:r>
      <w:fldChar w:fldCharType="begin"/>
    </w:r>
    <w:r>
      <w:instrText>PAGE \* Arabic</w:instrText>
    </w:r>
    <w:r w:rsidR="002509AE">
      <w:fldChar w:fldCharType="separate"/>
    </w:r>
    <w:r w:rsidR="002509AE">
      <w:rPr>
        <w:noProof/>
      </w:rPr>
      <w:t>2</w:t>
    </w:r>
    <w:r>
      <w:fldChar w:fldCharType="end"/>
    </w:r>
  </w:p>
  <w:p w14:paraId="76D44367" w14:textId="77777777" w:rsidR="00795F84" w:rsidRDefault="00795F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3359CF"/>
    <w:multiLevelType w:val="multilevel"/>
    <w:tmpl w:val="577E1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613D34"/>
    <w:multiLevelType w:val="multilevel"/>
    <w:tmpl w:val="80941FC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30856AD"/>
    <w:multiLevelType w:val="multilevel"/>
    <w:tmpl w:val="ECBED77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84"/>
    <w:rsid w:val="002509AE"/>
    <w:rsid w:val="00795F84"/>
    <w:rsid w:val="008D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6F558"/>
  <w15:docId w15:val="{22364ED1-7ED4-4742-AE5C-C5AA35D0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tabs>
        <w:tab w:val="left" w:pos="0"/>
      </w:tabs>
      <w:spacing w:line="336" w:lineRule="auto"/>
      <w:jc w:val="center"/>
      <w:outlineLvl w:val="0"/>
    </w:pPr>
    <w:rPr>
      <w:rFonts w:ascii="XO Thames" w:hAnsi="XO Thames"/>
      <w:b/>
      <w:sz w:val="28"/>
    </w:rPr>
  </w:style>
  <w:style w:type="paragraph" w:styleId="2">
    <w:name w:val="heading 2"/>
    <w:basedOn w:val="7"/>
    <w:next w:val="a"/>
    <w:link w:val="20"/>
    <w:uiPriority w:val="9"/>
    <w:qFormat/>
    <w:pPr>
      <w:outlineLvl w:val="1"/>
    </w:pPr>
    <w:rPr>
      <w:rFonts w:ascii="XO Thames" w:hAnsi="XO Thames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851"/>
      <w:jc w:val="both"/>
      <w:outlineLvl w:val="2"/>
    </w:pPr>
    <w:rPr>
      <w:b/>
      <w:i/>
      <w:sz w:val="24"/>
      <w:u w:val="single"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851"/>
      <w:jc w:val="both"/>
      <w:outlineLvl w:val="3"/>
    </w:pPr>
    <w:rPr>
      <w:color w:val="000080"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left" w:pos="0"/>
      </w:tabs>
      <w:spacing w:line="360" w:lineRule="auto"/>
      <w:ind w:firstLine="851"/>
      <w:jc w:val="both"/>
      <w:outlineLvl w:val="4"/>
    </w:pPr>
    <w:rPr>
      <w:i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36" w:lineRule="auto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tabs>
        <w:tab w:val="left" w:pos="0"/>
      </w:tabs>
      <w:spacing w:line="336" w:lineRule="auto"/>
      <w:ind w:firstLine="851"/>
      <w:jc w:val="both"/>
      <w:outlineLvl w:val="6"/>
    </w:pPr>
    <w:rPr>
      <w:b/>
      <w:i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Times New Roman" w:hAnsi="Times New Roman"/>
      <w:b/>
      <w:i/>
      <w:sz w:val="28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a3">
    <w:name w:val="Автореферат"/>
    <w:basedOn w:val="a"/>
    <w:link w:val="a4"/>
    <w:pPr>
      <w:spacing w:line="336" w:lineRule="auto"/>
      <w:ind w:firstLine="851"/>
      <w:jc w:val="both"/>
    </w:pPr>
    <w:rPr>
      <w:rFonts w:ascii="XO Thames" w:hAnsi="XO Thames"/>
      <w:sz w:val="28"/>
    </w:rPr>
  </w:style>
  <w:style w:type="character" w:customStyle="1" w:styleId="a4">
    <w:name w:val="Автореферат"/>
    <w:basedOn w:val="1"/>
    <w:link w:val="a3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i/>
      <w:sz w:val="24"/>
      <w:u w:val="single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Body Text"/>
    <w:basedOn w:val="a"/>
    <w:link w:val="a6"/>
    <w:pPr>
      <w:jc w:val="both"/>
    </w:pPr>
    <w:rPr>
      <w:b/>
      <w:sz w:val="28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b/>
      <w:sz w:val="28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i/>
      <w:sz w:val="28"/>
    </w:rPr>
  </w:style>
  <w:style w:type="character" w:customStyle="1" w:styleId="11">
    <w:name w:val="Заголовок 1 Знак"/>
    <w:basedOn w:val="1"/>
    <w:link w:val="10"/>
    <w:rPr>
      <w:rFonts w:ascii="XO Thames" w:hAnsi="XO Thames"/>
      <w:b/>
      <w:sz w:val="28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1"/>
    <w:link w:val="a7"/>
    <w:rPr>
      <w:rFonts w:ascii="Times New Roman" w:hAnsi="Times New Roman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rFonts w:ascii="Times New Roman" w:hAnsi="Times New Roman"/>
    </w:rPr>
  </w:style>
  <w:style w:type="character" w:customStyle="1" w:styleId="80">
    <w:name w:val="Заголовок 8 Знак"/>
    <w:basedOn w:val="1"/>
    <w:link w:val="8"/>
    <w:rPr>
      <w:rFonts w:ascii="Times New Roman" w:hAnsi="Times New Roman"/>
      <w:b/>
      <w:sz w:val="28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5">
    <w:name w:val="Основной шрифт абзаца1"/>
    <w:link w:val="aa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ac">
    <w:name w:val="АР Название работы"/>
    <w:basedOn w:val="10"/>
    <w:next w:val="a"/>
    <w:link w:val="ad"/>
    <w:rPr>
      <w:sz w:val="36"/>
    </w:rPr>
  </w:style>
  <w:style w:type="character" w:customStyle="1" w:styleId="ad">
    <w:name w:val="АР Название работы"/>
    <w:basedOn w:val="11"/>
    <w:link w:val="ac"/>
    <w:rPr>
      <w:rFonts w:ascii="XO Thames" w:hAnsi="XO Thames"/>
      <w:b/>
      <w:sz w:val="3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e">
    <w:name w:val="АР Текст на титуле"/>
    <w:basedOn w:val="a"/>
    <w:link w:val="af"/>
    <w:pPr>
      <w:jc w:val="center"/>
    </w:pPr>
    <w:rPr>
      <w:rFonts w:ascii="XO Thames" w:hAnsi="XO Thames"/>
      <w:sz w:val="32"/>
    </w:rPr>
  </w:style>
  <w:style w:type="character" w:customStyle="1" w:styleId="af">
    <w:name w:val="АР Текст на титуле"/>
    <w:basedOn w:val="1"/>
    <w:link w:val="ae"/>
    <w:rPr>
      <w:rFonts w:ascii="XO Thames" w:hAnsi="XO Thames"/>
      <w:sz w:val="32"/>
    </w:rPr>
  </w:style>
  <w:style w:type="paragraph" w:styleId="af0">
    <w:name w:val="Title"/>
    <w:basedOn w:val="a"/>
    <w:link w:val="af1"/>
    <w:uiPriority w:val="10"/>
    <w:qFormat/>
    <w:pPr>
      <w:jc w:val="center"/>
    </w:pPr>
    <w:rPr>
      <w:sz w:val="38"/>
    </w:rPr>
  </w:style>
  <w:style w:type="character" w:customStyle="1" w:styleId="af1">
    <w:name w:val="Заголовок Знак"/>
    <w:basedOn w:val="1"/>
    <w:link w:val="af0"/>
    <w:rPr>
      <w:rFonts w:ascii="Times New Roman" w:hAnsi="Times New Roman"/>
      <w:sz w:val="38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color w:val="000080"/>
      <w:sz w:val="24"/>
    </w:rPr>
  </w:style>
  <w:style w:type="character" w:customStyle="1" w:styleId="20">
    <w:name w:val="Заголовок 2 Знак"/>
    <w:basedOn w:val="70"/>
    <w:link w:val="2"/>
    <w:rPr>
      <w:rFonts w:ascii="XO Thames" w:hAnsi="XO Thames"/>
      <w:b/>
      <w:i/>
      <w:sz w:val="28"/>
    </w:rPr>
  </w:style>
  <w:style w:type="paragraph" w:styleId="af2">
    <w:name w:val="footer"/>
    <w:basedOn w:val="a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1"/>
    <w:link w:val="af2"/>
    <w:rPr>
      <w:rFonts w:ascii="Times New Roman" w:hAnsi="Times New Roman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7271</Words>
  <Characters>41445</Characters>
  <Application>Microsoft Office Word</Application>
  <DocSecurity>0</DocSecurity>
  <Lines>345</Lines>
  <Paragraphs>97</Paragraphs>
  <ScaleCrop>false</ScaleCrop>
  <Company/>
  <LinksUpToDate>false</LinksUpToDate>
  <CharactersWithSpaces>48619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Viktoriya Yasnetskaya</cp:lastModifiedBy>
  <cp:revision>2</cp:revision>
  <dcterms:created xsi:type="dcterms:W3CDTF">2021-03-23T11:54:00Z</dcterms:created>
  <dcterms:modified xsi:type="dcterms:W3CDTF">2021-03-23T11:54:00Z</dcterms:modified>
</cp:coreProperties>
</file>