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00000" w14:textId="77777777" w:rsidR="00E53735" w:rsidRPr="00133E08" w:rsidRDefault="00A8771D">
      <w:pPr>
        <w:pStyle w:val="ac"/>
        <w:spacing w:before="77" w:line="287" w:lineRule="exact"/>
        <w:ind w:left="0"/>
        <w:jc w:val="center"/>
        <w:rPr>
          <w:b/>
          <w:color w:val="1E2329"/>
          <w:sz w:val="20"/>
        </w:rPr>
      </w:pPr>
      <w:bookmarkStart w:id="0" w:name="_Hlk200025473"/>
      <w:r w:rsidRPr="00133E08">
        <w:rPr>
          <w:b/>
          <w:color w:val="1E2329"/>
          <w:sz w:val="20"/>
        </w:rPr>
        <w:t xml:space="preserve">Соглашение о сотрудничестве </w:t>
      </w:r>
    </w:p>
    <w:p w14:paraId="03000000" w14:textId="0CCF5827" w:rsidR="00E53735" w:rsidRPr="00133E08" w:rsidRDefault="00A8771D">
      <w:pPr>
        <w:pStyle w:val="ac"/>
        <w:spacing w:before="77" w:line="287" w:lineRule="exact"/>
        <w:ind w:left="0"/>
        <w:jc w:val="center"/>
        <w:rPr>
          <w:b/>
          <w:color w:val="1E2329"/>
          <w:sz w:val="20"/>
        </w:rPr>
      </w:pPr>
      <w:r w:rsidRPr="00133E08">
        <w:rPr>
          <w:b/>
          <w:color w:val="1E2329"/>
          <w:sz w:val="20"/>
        </w:rPr>
        <w:t xml:space="preserve">в целях </w:t>
      </w:r>
      <w:r w:rsidR="005B2F8B">
        <w:rPr>
          <w:b/>
          <w:color w:val="1E2329"/>
          <w:sz w:val="20"/>
        </w:rPr>
        <w:t xml:space="preserve">ознакомления с </w:t>
      </w:r>
      <w:r w:rsidR="00C37DDC">
        <w:rPr>
          <w:b/>
          <w:color w:val="1E2329"/>
          <w:sz w:val="20"/>
        </w:rPr>
        <w:t xml:space="preserve">Услугами и Учебными материалами </w:t>
      </w:r>
    </w:p>
    <w:p w14:paraId="04000000" w14:textId="77777777" w:rsidR="00E53735" w:rsidRPr="00133E08" w:rsidRDefault="00E53735">
      <w:pPr>
        <w:pStyle w:val="ac"/>
        <w:spacing w:before="77" w:line="287" w:lineRule="exact"/>
        <w:ind w:left="0"/>
        <w:jc w:val="center"/>
        <w:rPr>
          <w:b/>
          <w:color w:val="1E2329"/>
          <w:sz w:val="20"/>
        </w:rPr>
      </w:pPr>
    </w:p>
    <w:p w14:paraId="05000000" w14:textId="7BD33409" w:rsidR="00E53735" w:rsidRPr="00133E08" w:rsidRDefault="00A8771D">
      <w:pPr>
        <w:pStyle w:val="ac"/>
        <w:spacing w:before="77" w:line="287" w:lineRule="exact"/>
        <w:ind w:left="0"/>
        <w:rPr>
          <w:b/>
          <w:color w:val="1E2329"/>
          <w:sz w:val="20"/>
        </w:rPr>
      </w:pPr>
      <w:r w:rsidRPr="00133E08">
        <w:rPr>
          <w:b/>
          <w:color w:val="1E2329"/>
          <w:sz w:val="20"/>
        </w:rPr>
        <w:t xml:space="preserve">Версия от </w:t>
      </w:r>
      <w:r w:rsidR="00F15B03">
        <w:rPr>
          <w:b/>
          <w:color w:val="1E2329"/>
          <w:sz w:val="20"/>
        </w:rPr>
        <w:t>06</w:t>
      </w:r>
      <w:r w:rsidRPr="00133E08">
        <w:rPr>
          <w:b/>
          <w:color w:val="1E2329"/>
          <w:sz w:val="20"/>
        </w:rPr>
        <w:t>.</w:t>
      </w:r>
      <w:r w:rsidR="00F15B03">
        <w:rPr>
          <w:b/>
          <w:color w:val="1E2329"/>
          <w:sz w:val="20"/>
        </w:rPr>
        <w:t>10</w:t>
      </w:r>
      <w:r w:rsidRPr="00133E08">
        <w:rPr>
          <w:b/>
          <w:color w:val="1E2329"/>
          <w:sz w:val="20"/>
        </w:rPr>
        <w:t>.2025 г.</w:t>
      </w:r>
    </w:p>
    <w:p w14:paraId="06000000" w14:textId="77777777" w:rsidR="00E53735" w:rsidRPr="00133E08" w:rsidRDefault="00A8771D">
      <w:pPr>
        <w:pStyle w:val="ac"/>
        <w:spacing w:before="77" w:line="287" w:lineRule="exact"/>
        <w:ind w:left="0"/>
        <w:rPr>
          <w:b/>
          <w:color w:val="1E2329"/>
          <w:sz w:val="20"/>
        </w:rPr>
      </w:pPr>
      <w:r w:rsidRPr="00133E08">
        <w:rPr>
          <w:b/>
          <w:color w:val="1E2329"/>
          <w:sz w:val="20"/>
        </w:rPr>
        <w:t>г. Москва</w:t>
      </w:r>
    </w:p>
    <w:p w14:paraId="07000000" w14:textId="531E3C8E" w:rsidR="00E53735" w:rsidRPr="000171BB" w:rsidRDefault="00A8771D" w:rsidP="00E53F9D">
      <w:pPr>
        <w:pStyle w:val="ac"/>
        <w:ind w:left="0"/>
        <w:jc w:val="both"/>
        <w:rPr>
          <w:color w:val="auto"/>
          <w:sz w:val="20"/>
        </w:rPr>
      </w:pPr>
      <w:r w:rsidRPr="000171BB">
        <w:rPr>
          <w:color w:val="auto"/>
          <w:sz w:val="20"/>
        </w:rPr>
        <w:t>Настоящим</w:t>
      </w:r>
      <w:r w:rsidRPr="000171BB">
        <w:rPr>
          <w:color w:val="auto"/>
          <w:spacing w:val="2"/>
          <w:sz w:val="20"/>
        </w:rPr>
        <w:t xml:space="preserve"> </w:t>
      </w:r>
      <w:r w:rsidRPr="000171BB">
        <w:rPr>
          <w:color w:val="auto"/>
          <w:sz w:val="20"/>
        </w:rPr>
        <w:t xml:space="preserve">документом </w:t>
      </w:r>
      <w:r w:rsidR="005B2F8B" w:rsidRPr="000171BB">
        <w:rPr>
          <w:color w:val="auto"/>
          <w:sz w:val="20"/>
        </w:rPr>
        <w:t>АНО "ХАБ ЗНАНИЙ МОЙОФИС"</w:t>
      </w:r>
      <w:r w:rsidRPr="000171BB">
        <w:rPr>
          <w:color w:val="auto"/>
          <w:sz w:val="20"/>
        </w:rPr>
        <w:t xml:space="preserve">, ИНН </w:t>
      </w:r>
      <w:r w:rsidR="005B2F8B" w:rsidRPr="000171BB">
        <w:rPr>
          <w:color w:val="auto"/>
          <w:sz w:val="20"/>
        </w:rPr>
        <w:t>9703008828</w:t>
      </w:r>
      <w:r w:rsidRPr="000171BB">
        <w:rPr>
          <w:color w:val="auto"/>
          <w:sz w:val="20"/>
        </w:rPr>
        <w:t xml:space="preserve"> (далее именуемое – </w:t>
      </w:r>
      <w:proofErr w:type="spellStart"/>
      <w:r w:rsidRPr="000171BB">
        <w:rPr>
          <w:color w:val="auto"/>
          <w:sz w:val="20"/>
        </w:rPr>
        <w:t>Вендор</w:t>
      </w:r>
      <w:proofErr w:type="spellEnd"/>
      <w:r w:rsidRPr="000171BB">
        <w:rPr>
          <w:color w:val="auto"/>
          <w:sz w:val="20"/>
        </w:rPr>
        <w:t>) предлагает юридическому лицу или индивидуальному предпринимателю, созданным в соответствии с применимым законодательством (далее</w:t>
      </w:r>
      <w:r w:rsidRPr="000171BB">
        <w:rPr>
          <w:color w:val="auto"/>
          <w:spacing w:val="-18"/>
          <w:sz w:val="20"/>
        </w:rPr>
        <w:t xml:space="preserve"> </w:t>
      </w:r>
      <w:r w:rsidRPr="000171BB">
        <w:rPr>
          <w:color w:val="auto"/>
          <w:sz w:val="20"/>
        </w:rPr>
        <w:t>–</w:t>
      </w:r>
      <w:r w:rsidRPr="000171BB">
        <w:rPr>
          <w:color w:val="auto"/>
          <w:spacing w:val="-18"/>
          <w:sz w:val="20"/>
        </w:rPr>
        <w:t xml:space="preserve"> </w:t>
      </w:r>
      <w:r w:rsidRPr="000171BB">
        <w:rPr>
          <w:color w:val="auto"/>
          <w:sz w:val="20"/>
        </w:rPr>
        <w:t>Компания),</w:t>
      </w:r>
      <w:r w:rsidRPr="000171BB">
        <w:rPr>
          <w:color w:val="auto"/>
          <w:spacing w:val="-17"/>
          <w:sz w:val="20"/>
        </w:rPr>
        <w:t xml:space="preserve"> </w:t>
      </w:r>
      <w:r w:rsidR="005B2F8B" w:rsidRPr="000171BB">
        <w:rPr>
          <w:color w:val="auto"/>
          <w:sz w:val="20"/>
        </w:rPr>
        <w:t xml:space="preserve">ознакомиться (осуществить пробное использование) с услугами и </w:t>
      </w:r>
      <w:r w:rsidR="00AD6C0A" w:rsidRPr="000171BB">
        <w:rPr>
          <w:color w:val="auto"/>
          <w:sz w:val="20"/>
        </w:rPr>
        <w:t>учебными материалами</w:t>
      </w:r>
      <w:r w:rsidRPr="000171BB">
        <w:rPr>
          <w:color w:val="auto"/>
          <w:spacing w:val="-17"/>
          <w:sz w:val="20"/>
        </w:rPr>
        <w:t xml:space="preserve"> </w:t>
      </w:r>
      <w:r w:rsidRPr="000171BB">
        <w:rPr>
          <w:color w:val="auto"/>
          <w:sz w:val="20"/>
        </w:rPr>
        <w:t>(далее</w:t>
      </w:r>
      <w:r w:rsidR="005B2F8B" w:rsidRPr="000171BB">
        <w:rPr>
          <w:color w:val="auto"/>
          <w:sz w:val="20"/>
        </w:rPr>
        <w:t xml:space="preserve"> </w:t>
      </w:r>
      <w:r w:rsidR="00C553F6" w:rsidRPr="000171BB">
        <w:rPr>
          <w:color w:val="auto"/>
          <w:sz w:val="20"/>
        </w:rPr>
        <w:t xml:space="preserve">– </w:t>
      </w:r>
      <w:r w:rsidR="005B2F8B" w:rsidRPr="000171BB">
        <w:rPr>
          <w:color w:val="auto"/>
          <w:sz w:val="20"/>
        </w:rPr>
        <w:t xml:space="preserve">Услуги; </w:t>
      </w:r>
      <w:r w:rsidR="00AD6C0A" w:rsidRPr="000171BB">
        <w:rPr>
          <w:color w:val="auto"/>
          <w:sz w:val="20"/>
        </w:rPr>
        <w:t>Учебные материалы</w:t>
      </w:r>
      <w:r w:rsidRPr="000171BB">
        <w:rPr>
          <w:color w:val="auto"/>
          <w:sz w:val="20"/>
        </w:rPr>
        <w:t xml:space="preserve">) </w:t>
      </w:r>
      <w:proofErr w:type="spellStart"/>
      <w:r w:rsidRPr="000171BB">
        <w:rPr>
          <w:color w:val="auto"/>
          <w:sz w:val="20"/>
        </w:rPr>
        <w:t>Вендора</w:t>
      </w:r>
      <w:proofErr w:type="spellEnd"/>
      <w:r w:rsidRPr="000171BB">
        <w:rPr>
          <w:color w:val="auto"/>
          <w:sz w:val="20"/>
        </w:rPr>
        <w:t xml:space="preserve"> в </w:t>
      </w:r>
      <w:r w:rsidR="005B2F8B" w:rsidRPr="000171BB">
        <w:rPr>
          <w:color w:val="auto"/>
          <w:sz w:val="20"/>
        </w:rPr>
        <w:t>соответствии с условиями</w:t>
      </w:r>
      <w:r w:rsidRPr="000171BB">
        <w:rPr>
          <w:color w:val="auto"/>
          <w:sz w:val="20"/>
        </w:rPr>
        <w:t>, описанны</w:t>
      </w:r>
      <w:r w:rsidR="005B2F8B" w:rsidRPr="000171BB">
        <w:rPr>
          <w:color w:val="auto"/>
          <w:sz w:val="20"/>
        </w:rPr>
        <w:t>ми</w:t>
      </w:r>
      <w:r w:rsidRPr="000171BB">
        <w:rPr>
          <w:color w:val="auto"/>
          <w:sz w:val="20"/>
        </w:rPr>
        <w:t xml:space="preserve"> ниже, принять предложение заключить </w:t>
      </w:r>
      <w:r w:rsidR="000171BB" w:rsidRPr="000171BB">
        <w:rPr>
          <w:color w:val="auto"/>
          <w:sz w:val="20"/>
        </w:rPr>
        <w:t>С</w:t>
      </w:r>
      <w:r w:rsidRPr="000171BB">
        <w:rPr>
          <w:color w:val="auto"/>
          <w:sz w:val="20"/>
        </w:rPr>
        <w:t xml:space="preserve">оглашение о сотрудничестве в целях </w:t>
      </w:r>
      <w:r w:rsidR="005B2F8B" w:rsidRPr="000171BB">
        <w:rPr>
          <w:color w:val="auto"/>
          <w:sz w:val="20"/>
        </w:rPr>
        <w:t xml:space="preserve">ознакомления с </w:t>
      </w:r>
      <w:r w:rsidR="003C40F9" w:rsidRPr="000171BB">
        <w:rPr>
          <w:color w:val="auto"/>
          <w:sz w:val="20"/>
        </w:rPr>
        <w:t>Услугами и Учебными материалами</w:t>
      </w:r>
      <w:r w:rsidRPr="000171BB">
        <w:rPr>
          <w:color w:val="auto"/>
          <w:sz w:val="20"/>
        </w:rPr>
        <w:t xml:space="preserve"> (далее – Соглашение) в упрощенном порядке путем акцептирования условий, указанных ниже.</w:t>
      </w:r>
    </w:p>
    <w:p w14:paraId="08000000" w14:textId="77777777" w:rsidR="00E53735" w:rsidRPr="000171BB" w:rsidRDefault="00E53735" w:rsidP="00E53F9D">
      <w:pPr>
        <w:pStyle w:val="ac"/>
        <w:ind w:left="0"/>
        <w:jc w:val="both"/>
        <w:rPr>
          <w:color w:val="auto"/>
          <w:sz w:val="20"/>
        </w:rPr>
      </w:pPr>
    </w:p>
    <w:p w14:paraId="09000000" w14:textId="1BDC80A9" w:rsidR="00E53735" w:rsidRPr="000171BB" w:rsidRDefault="00A8771D" w:rsidP="00E53F9D">
      <w:pPr>
        <w:pStyle w:val="ac"/>
        <w:ind w:left="0"/>
        <w:jc w:val="both"/>
        <w:rPr>
          <w:color w:val="auto"/>
          <w:sz w:val="20"/>
        </w:rPr>
      </w:pPr>
      <w:r w:rsidRPr="000171BB">
        <w:rPr>
          <w:color w:val="auto"/>
          <w:sz w:val="20"/>
        </w:rPr>
        <w:t xml:space="preserve">Настоящее Соглашение представляет собой оферту, адресованную определенному лицу, указываемому в </w:t>
      </w:r>
      <w:r w:rsidR="005B2F8B" w:rsidRPr="000171BB">
        <w:rPr>
          <w:color w:val="auto"/>
          <w:sz w:val="20"/>
        </w:rPr>
        <w:t>соответствующем С</w:t>
      </w:r>
      <w:r w:rsidRPr="000171BB">
        <w:rPr>
          <w:color w:val="auto"/>
          <w:sz w:val="20"/>
        </w:rPr>
        <w:t>ертификате. Настоящее Соглашение не является публичной офертой, не адресовано неопределенному кругу лиц.</w:t>
      </w:r>
    </w:p>
    <w:p w14:paraId="0A000000" w14:textId="77777777" w:rsidR="00E53735" w:rsidRPr="000171BB" w:rsidRDefault="00E53735" w:rsidP="00E53F9D">
      <w:pPr>
        <w:pStyle w:val="ac"/>
        <w:ind w:left="0"/>
        <w:jc w:val="both"/>
        <w:rPr>
          <w:color w:val="auto"/>
          <w:sz w:val="20"/>
        </w:rPr>
      </w:pPr>
    </w:p>
    <w:p w14:paraId="0B000000" w14:textId="77777777" w:rsidR="00E53735" w:rsidRPr="000171BB" w:rsidRDefault="00A8771D" w:rsidP="00E53F9D">
      <w:pPr>
        <w:pStyle w:val="ac"/>
        <w:ind w:left="0"/>
        <w:jc w:val="both"/>
        <w:rPr>
          <w:color w:val="auto"/>
          <w:sz w:val="20"/>
        </w:rPr>
      </w:pPr>
      <w:r w:rsidRPr="000171BB">
        <w:rPr>
          <w:color w:val="auto"/>
          <w:sz w:val="20"/>
        </w:rPr>
        <w:t xml:space="preserve">Соглашение считается заключенным на неопределенный срок с момента акцепта Компанией (уполномоченным лицом Компании) условий Соглашения, не требует оформления на бумажном носителе и физического подписания уполномоченными представителями </w:t>
      </w:r>
      <w:proofErr w:type="spellStart"/>
      <w:r w:rsidRPr="000171BB">
        <w:rPr>
          <w:color w:val="auto"/>
          <w:sz w:val="20"/>
        </w:rPr>
        <w:t>Вендора</w:t>
      </w:r>
      <w:proofErr w:type="spellEnd"/>
      <w:r w:rsidRPr="000171BB">
        <w:rPr>
          <w:color w:val="auto"/>
          <w:sz w:val="20"/>
        </w:rPr>
        <w:t xml:space="preserve"> и Компании (далее совместно – Стороны).</w:t>
      </w:r>
    </w:p>
    <w:p w14:paraId="0C000000" w14:textId="77777777" w:rsidR="00E53735" w:rsidRPr="000171BB" w:rsidRDefault="00E53735" w:rsidP="00E53F9D">
      <w:pPr>
        <w:pStyle w:val="ac"/>
        <w:ind w:left="0"/>
        <w:rPr>
          <w:color w:val="auto"/>
          <w:sz w:val="20"/>
        </w:rPr>
      </w:pPr>
    </w:p>
    <w:p w14:paraId="0D000000" w14:textId="246DF552" w:rsidR="00E53735" w:rsidRPr="000171BB" w:rsidRDefault="00A8771D" w:rsidP="00E53F9D">
      <w:pPr>
        <w:pStyle w:val="ac"/>
        <w:ind w:left="0"/>
        <w:jc w:val="both"/>
        <w:rPr>
          <w:color w:val="auto"/>
          <w:sz w:val="20"/>
        </w:rPr>
      </w:pPr>
      <w:r w:rsidRPr="000171BB">
        <w:rPr>
          <w:color w:val="auto"/>
          <w:sz w:val="20"/>
        </w:rPr>
        <w:t xml:space="preserve">Полным и безоговорочным акцептом условий Соглашения считается получение Компанией (уполномоченным лицом Компании) </w:t>
      </w:r>
      <w:r w:rsidR="00C553F6" w:rsidRPr="000171BB">
        <w:rPr>
          <w:color w:val="auto"/>
          <w:sz w:val="20"/>
        </w:rPr>
        <w:t>Сертификата</w:t>
      </w:r>
      <w:r w:rsidRPr="000171BB">
        <w:rPr>
          <w:color w:val="auto"/>
          <w:sz w:val="20"/>
        </w:rPr>
        <w:t xml:space="preserve"> в личном кабинете Компании, размещенном по адресу: https://lk.myoffice.ru/ (далее – Личный кабинет)</w:t>
      </w:r>
      <w:r w:rsidR="00C553F6" w:rsidRPr="000171BB">
        <w:rPr>
          <w:color w:val="auto"/>
          <w:sz w:val="20"/>
        </w:rPr>
        <w:t>.</w:t>
      </w:r>
      <w:r w:rsidRPr="000171BB">
        <w:rPr>
          <w:color w:val="auto"/>
          <w:sz w:val="20"/>
        </w:rPr>
        <w:t xml:space="preserve"> </w:t>
      </w:r>
    </w:p>
    <w:p w14:paraId="0E000000" w14:textId="77777777" w:rsidR="00E53735" w:rsidRPr="000171BB" w:rsidRDefault="00E53735" w:rsidP="00E53F9D">
      <w:pPr>
        <w:pStyle w:val="ac"/>
        <w:ind w:left="0"/>
        <w:jc w:val="both"/>
        <w:rPr>
          <w:color w:val="auto"/>
          <w:sz w:val="20"/>
        </w:rPr>
      </w:pPr>
    </w:p>
    <w:p w14:paraId="0F000000" w14:textId="77777777" w:rsidR="00E53735" w:rsidRPr="000171BB" w:rsidRDefault="00A8771D" w:rsidP="00E53F9D">
      <w:pPr>
        <w:pStyle w:val="ac"/>
        <w:ind w:left="0"/>
        <w:jc w:val="both"/>
        <w:rPr>
          <w:color w:val="auto"/>
          <w:sz w:val="20"/>
        </w:rPr>
      </w:pPr>
      <w:r w:rsidRPr="000171BB">
        <w:rPr>
          <w:color w:val="auto"/>
          <w:sz w:val="20"/>
        </w:rPr>
        <w:t>Частичное принятие условий Соглашения или принятие под условием не допускаются и признаются отказом от принятия условий Соглашения.</w:t>
      </w:r>
    </w:p>
    <w:p w14:paraId="10000000" w14:textId="77777777" w:rsidR="00E53735" w:rsidRPr="00133E08" w:rsidRDefault="00E53735">
      <w:pPr>
        <w:pStyle w:val="ac"/>
        <w:spacing w:before="1" w:line="228" w:lineRule="auto"/>
        <w:ind w:right="148"/>
        <w:jc w:val="both"/>
        <w:rPr>
          <w:sz w:val="20"/>
        </w:rPr>
      </w:pPr>
    </w:p>
    <w:p w14:paraId="12000000" w14:textId="77777777" w:rsidR="00E53735" w:rsidRPr="00133E08" w:rsidRDefault="00E53735">
      <w:pPr>
        <w:pStyle w:val="ac"/>
        <w:spacing w:line="228" w:lineRule="auto"/>
        <w:ind w:left="0"/>
        <w:rPr>
          <w:sz w:val="20"/>
        </w:rPr>
      </w:pPr>
    </w:p>
    <w:p w14:paraId="13000000" w14:textId="77777777" w:rsidR="00E53735" w:rsidRPr="00133E08" w:rsidRDefault="00A8771D">
      <w:pPr>
        <w:pStyle w:val="ac"/>
        <w:numPr>
          <w:ilvl w:val="0"/>
          <w:numId w:val="1"/>
        </w:numPr>
        <w:spacing w:line="228" w:lineRule="auto"/>
        <w:rPr>
          <w:b/>
          <w:sz w:val="20"/>
        </w:rPr>
      </w:pPr>
      <w:r w:rsidRPr="00133E08">
        <w:rPr>
          <w:b/>
          <w:sz w:val="20"/>
        </w:rPr>
        <w:t>Предмет Соглашения</w:t>
      </w:r>
    </w:p>
    <w:p w14:paraId="14000000" w14:textId="77777777" w:rsidR="00E53735" w:rsidRPr="00133E08" w:rsidRDefault="00E53735">
      <w:pPr>
        <w:pStyle w:val="ac"/>
        <w:spacing w:line="228" w:lineRule="auto"/>
        <w:ind w:left="757"/>
        <w:rPr>
          <w:b/>
          <w:sz w:val="20"/>
        </w:rPr>
      </w:pPr>
    </w:p>
    <w:p w14:paraId="15000000" w14:textId="2F708EAE" w:rsidR="00E53735" w:rsidRPr="00133E08" w:rsidRDefault="00A8771D">
      <w:pPr>
        <w:pStyle w:val="ac"/>
        <w:numPr>
          <w:ilvl w:val="1"/>
          <w:numId w:val="1"/>
        </w:numPr>
        <w:spacing w:line="228" w:lineRule="auto"/>
        <w:jc w:val="both"/>
        <w:rPr>
          <w:sz w:val="20"/>
        </w:rPr>
      </w:pPr>
      <w:proofErr w:type="spellStart"/>
      <w:r w:rsidRPr="00133E08">
        <w:rPr>
          <w:sz w:val="20"/>
        </w:rPr>
        <w:t>Вендор</w:t>
      </w:r>
      <w:proofErr w:type="spellEnd"/>
      <w:r w:rsidR="00BF08F4">
        <w:rPr>
          <w:sz w:val="20"/>
        </w:rPr>
        <w:t xml:space="preserve"> оказывает Компании Услуги и/или</w:t>
      </w:r>
      <w:r w:rsidRPr="00133E08">
        <w:rPr>
          <w:sz w:val="20"/>
        </w:rPr>
        <w:t xml:space="preserve"> предоставляет Компании простую (неисключительную) лицензию на </w:t>
      </w:r>
      <w:r w:rsidR="00AD6C0A">
        <w:rPr>
          <w:sz w:val="20"/>
        </w:rPr>
        <w:t>Учебные материалы</w:t>
      </w:r>
      <w:r w:rsidRPr="00133E08">
        <w:rPr>
          <w:sz w:val="20"/>
        </w:rPr>
        <w:t xml:space="preserve"> для цели </w:t>
      </w:r>
      <w:r w:rsidR="009E5ED3">
        <w:rPr>
          <w:sz w:val="20"/>
        </w:rPr>
        <w:t xml:space="preserve">ознакомления (осуществления пробного использования) и принятия дальнейшего решения о приобретении Услуг и/или лицензии на </w:t>
      </w:r>
      <w:r w:rsidR="00AD6C0A">
        <w:rPr>
          <w:sz w:val="20"/>
        </w:rPr>
        <w:t>Учебные материалы</w:t>
      </w:r>
      <w:r w:rsidR="009E5ED3">
        <w:rPr>
          <w:sz w:val="20"/>
        </w:rPr>
        <w:t xml:space="preserve"> на возмездной основе, а </w:t>
      </w:r>
      <w:r w:rsidRPr="00133E08">
        <w:rPr>
          <w:sz w:val="20"/>
        </w:rPr>
        <w:t xml:space="preserve">Компания обязуется по запросу </w:t>
      </w:r>
      <w:proofErr w:type="spellStart"/>
      <w:r w:rsidRPr="00133E08">
        <w:rPr>
          <w:sz w:val="20"/>
        </w:rPr>
        <w:t>Вендора</w:t>
      </w:r>
      <w:proofErr w:type="spellEnd"/>
      <w:r w:rsidRPr="00133E08">
        <w:rPr>
          <w:sz w:val="20"/>
        </w:rPr>
        <w:t xml:space="preserve"> информировать о результатах </w:t>
      </w:r>
      <w:r w:rsidR="009E5ED3">
        <w:rPr>
          <w:sz w:val="20"/>
        </w:rPr>
        <w:t xml:space="preserve">ознакомления и предоставлять обратную связь о качествах Услуг / </w:t>
      </w:r>
      <w:r w:rsidR="00AD6C0A">
        <w:rPr>
          <w:sz w:val="20"/>
        </w:rPr>
        <w:t>Учебных материалах</w:t>
      </w:r>
      <w:r w:rsidR="009E5ED3">
        <w:rPr>
          <w:sz w:val="20"/>
        </w:rPr>
        <w:t>, положительных и отрицательных моментах.</w:t>
      </w:r>
    </w:p>
    <w:p w14:paraId="16000000" w14:textId="0B7C0C3B" w:rsidR="00E53735" w:rsidRDefault="00B713E6">
      <w:pPr>
        <w:pStyle w:val="ac"/>
        <w:numPr>
          <w:ilvl w:val="1"/>
          <w:numId w:val="1"/>
        </w:numPr>
        <w:spacing w:line="228" w:lineRule="auto"/>
        <w:jc w:val="both"/>
        <w:rPr>
          <w:sz w:val="20"/>
        </w:rPr>
      </w:pPr>
      <w:r>
        <w:rPr>
          <w:sz w:val="20"/>
        </w:rPr>
        <w:t xml:space="preserve">Услуги оказываются / </w:t>
      </w:r>
      <w:r w:rsidR="00A8771D" w:rsidRPr="00133E08">
        <w:rPr>
          <w:sz w:val="20"/>
        </w:rPr>
        <w:t>лицензия предоставляется исключительно для ознакомления</w:t>
      </w:r>
      <w:r>
        <w:rPr>
          <w:sz w:val="20"/>
        </w:rPr>
        <w:t xml:space="preserve"> и принятия решения о приобретении Услуг и/или лицензии на </w:t>
      </w:r>
      <w:r w:rsidR="00AD6C0A">
        <w:rPr>
          <w:sz w:val="20"/>
        </w:rPr>
        <w:t>Учебные материалы</w:t>
      </w:r>
      <w:r w:rsidR="00A8771D" w:rsidRPr="00133E08">
        <w:rPr>
          <w:sz w:val="20"/>
        </w:rPr>
        <w:t xml:space="preserve"> (цель Компании), а также для получения обратной связи </w:t>
      </w:r>
      <w:r w:rsidR="00AD0781" w:rsidRPr="00133E08">
        <w:rPr>
          <w:sz w:val="20"/>
        </w:rPr>
        <w:t xml:space="preserve">о </w:t>
      </w:r>
      <w:r w:rsidR="00AD0781">
        <w:rPr>
          <w:sz w:val="20"/>
        </w:rPr>
        <w:t>результат</w:t>
      </w:r>
      <w:r w:rsidR="00DE78BE">
        <w:rPr>
          <w:sz w:val="20"/>
        </w:rPr>
        <w:t>ах</w:t>
      </w:r>
      <w:r>
        <w:rPr>
          <w:sz w:val="20"/>
        </w:rPr>
        <w:t xml:space="preserve"> ознакомления с целью ее использования для улучшения качества Услуг / </w:t>
      </w:r>
      <w:r w:rsidR="00AD6C0A">
        <w:rPr>
          <w:sz w:val="20"/>
        </w:rPr>
        <w:t xml:space="preserve">Учебных материалов </w:t>
      </w:r>
      <w:r w:rsidR="00A8771D" w:rsidRPr="00133E08">
        <w:rPr>
          <w:sz w:val="20"/>
        </w:rPr>
        <w:t xml:space="preserve">(цель </w:t>
      </w:r>
      <w:proofErr w:type="spellStart"/>
      <w:r w:rsidR="00A8771D" w:rsidRPr="00133E08">
        <w:rPr>
          <w:sz w:val="20"/>
        </w:rPr>
        <w:t>Вендора</w:t>
      </w:r>
      <w:proofErr w:type="spellEnd"/>
      <w:r w:rsidR="00A8771D" w:rsidRPr="00133E08">
        <w:rPr>
          <w:sz w:val="20"/>
        </w:rPr>
        <w:t xml:space="preserve">). </w:t>
      </w:r>
      <w:r>
        <w:rPr>
          <w:sz w:val="20"/>
        </w:rPr>
        <w:t xml:space="preserve"> </w:t>
      </w:r>
    </w:p>
    <w:p w14:paraId="18397FB8" w14:textId="58128557" w:rsidR="00DE78BE" w:rsidRDefault="00DE78BE">
      <w:pPr>
        <w:pStyle w:val="ac"/>
        <w:numPr>
          <w:ilvl w:val="1"/>
          <w:numId w:val="1"/>
        </w:numPr>
        <w:spacing w:line="228" w:lineRule="auto"/>
        <w:jc w:val="both"/>
        <w:rPr>
          <w:sz w:val="20"/>
        </w:rPr>
      </w:pPr>
      <w:r>
        <w:rPr>
          <w:sz w:val="20"/>
        </w:rPr>
        <w:t xml:space="preserve">При оказании Услуг / предоставлении лицензии </w:t>
      </w:r>
      <w:proofErr w:type="spellStart"/>
      <w:r>
        <w:rPr>
          <w:sz w:val="20"/>
        </w:rPr>
        <w:t>Вендор</w:t>
      </w:r>
      <w:proofErr w:type="spellEnd"/>
      <w:r>
        <w:rPr>
          <w:sz w:val="20"/>
        </w:rPr>
        <w:t xml:space="preserve"> оформляет соответствующий Сертификат, в котором указывается владелец этого сертификата, а также иные условия, как это предусмотрено настоящим Соглашением.</w:t>
      </w:r>
    </w:p>
    <w:p w14:paraId="3B9083FD" w14:textId="1ED24DA8" w:rsidR="00DE78BE" w:rsidRPr="00133E08" w:rsidRDefault="00DE78BE">
      <w:pPr>
        <w:pStyle w:val="ac"/>
        <w:numPr>
          <w:ilvl w:val="1"/>
          <w:numId w:val="1"/>
        </w:numPr>
        <w:spacing w:line="228" w:lineRule="auto"/>
        <w:jc w:val="both"/>
        <w:rPr>
          <w:sz w:val="20"/>
        </w:rPr>
      </w:pPr>
      <w:r>
        <w:rPr>
          <w:sz w:val="20"/>
        </w:rPr>
        <w:t xml:space="preserve">Услуги оказываются в порядке и на условиях, указанных в приложении к </w:t>
      </w:r>
      <w:r w:rsidR="00E53F9D">
        <w:rPr>
          <w:sz w:val="20"/>
        </w:rPr>
        <w:t>С</w:t>
      </w:r>
      <w:r>
        <w:rPr>
          <w:sz w:val="20"/>
        </w:rPr>
        <w:t>ертификату</w:t>
      </w:r>
      <w:r w:rsidR="002D1FF5">
        <w:rPr>
          <w:sz w:val="20"/>
        </w:rPr>
        <w:t>.</w:t>
      </w:r>
      <w:r>
        <w:rPr>
          <w:sz w:val="20"/>
        </w:rPr>
        <w:t xml:space="preserve"> </w:t>
      </w:r>
      <w:r w:rsidR="002D1FF5">
        <w:rPr>
          <w:sz w:val="20"/>
        </w:rPr>
        <w:t xml:space="preserve">Указанные условия приведены для ознакомления в </w:t>
      </w:r>
      <w:r>
        <w:rPr>
          <w:sz w:val="20"/>
        </w:rPr>
        <w:t>Приложени</w:t>
      </w:r>
      <w:r w:rsidR="002D1FF5">
        <w:rPr>
          <w:sz w:val="20"/>
        </w:rPr>
        <w:t>и</w:t>
      </w:r>
      <w:r>
        <w:rPr>
          <w:sz w:val="20"/>
        </w:rPr>
        <w:t xml:space="preserve"> № 1 к Соглашению</w:t>
      </w:r>
      <w:r w:rsidR="00B4739B">
        <w:rPr>
          <w:sz w:val="20"/>
        </w:rPr>
        <w:t>, являющ</w:t>
      </w:r>
      <w:r w:rsidR="002D1FF5">
        <w:rPr>
          <w:sz w:val="20"/>
        </w:rPr>
        <w:t>имся</w:t>
      </w:r>
      <w:r w:rsidR="00B4739B">
        <w:rPr>
          <w:sz w:val="20"/>
        </w:rPr>
        <w:t xml:space="preserve"> неотъемлемой частью Соглашения</w:t>
      </w:r>
      <w:r>
        <w:rPr>
          <w:sz w:val="20"/>
        </w:rPr>
        <w:t xml:space="preserve">. Условия могут меняться </w:t>
      </w:r>
      <w:proofErr w:type="spellStart"/>
      <w:r>
        <w:rPr>
          <w:sz w:val="20"/>
        </w:rPr>
        <w:t>Вендором</w:t>
      </w:r>
      <w:proofErr w:type="spellEnd"/>
      <w:r>
        <w:rPr>
          <w:sz w:val="20"/>
        </w:rPr>
        <w:t xml:space="preserve"> в одностороннем порядке</w:t>
      </w:r>
      <w:r w:rsidR="00B4739B">
        <w:rPr>
          <w:sz w:val="20"/>
        </w:rPr>
        <w:t>.</w:t>
      </w:r>
      <w:r w:rsidR="004B5E95">
        <w:rPr>
          <w:sz w:val="20"/>
        </w:rPr>
        <w:t xml:space="preserve"> </w:t>
      </w:r>
    </w:p>
    <w:p w14:paraId="1B000000" w14:textId="594FF923" w:rsidR="00E53735" w:rsidRPr="00AD0781" w:rsidRDefault="00AD6C0A" w:rsidP="00AD0781">
      <w:pPr>
        <w:pStyle w:val="ac"/>
        <w:numPr>
          <w:ilvl w:val="1"/>
          <w:numId w:val="1"/>
        </w:numPr>
        <w:spacing w:line="228" w:lineRule="auto"/>
        <w:jc w:val="both"/>
        <w:rPr>
          <w:sz w:val="20"/>
        </w:rPr>
      </w:pPr>
      <w:r>
        <w:rPr>
          <w:sz w:val="20"/>
        </w:rPr>
        <w:t>Л</w:t>
      </w:r>
      <w:r w:rsidR="00A8771D" w:rsidRPr="00133E08">
        <w:rPr>
          <w:sz w:val="20"/>
        </w:rPr>
        <w:t xml:space="preserve">ицензия </w:t>
      </w:r>
      <w:r>
        <w:rPr>
          <w:sz w:val="20"/>
        </w:rPr>
        <w:t xml:space="preserve">на Учебные материалы </w:t>
      </w:r>
      <w:r w:rsidR="00A8771D" w:rsidRPr="00133E08">
        <w:rPr>
          <w:sz w:val="20"/>
        </w:rPr>
        <w:t xml:space="preserve">предоставляет Компании право </w:t>
      </w:r>
      <w:r w:rsidRPr="00133E08">
        <w:rPr>
          <w:sz w:val="20"/>
        </w:rPr>
        <w:t>использования следующими</w:t>
      </w:r>
      <w:r w:rsidR="00A8771D" w:rsidRPr="00133E08">
        <w:rPr>
          <w:sz w:val="20"/>
        </w:rPr>
        <w:t xml:space="preserve"> способами и в следующих пределах: воспроизведение (запись в память ЭВМ)</w:t>
      </w:r>
      <w:r w:rsidR="002D367D">
        <w:rPr>
          <w:sz w:val="20"/>
        </w:rPr>
        <w:t xml:space="preserve"> или получение удаленного доступа</w:t>
      </w:r>
      <w:r w:rsidR="00A8771D" w:rsidRPr="00133E08">
        <w:rPr>
          <w:sz w:val="20"/>
        </w:rPr>
        <w:t xml:space="preserve">, </w:t>
      </w:r>
      <w:r>
        <w:rPr>
          <w:sz w:val="20"/>
        </w:rPr>
        <w:t>использование в соответствии с функциональным назначением.</w:t>
      </w:r>
    </w:p>
    <w:p w14:paraId="1C000000" w14:textId="168A2E01" w:rsidR="00E53735" w:rsidRPr="005F17AF" w:rsidRDefault="00A8771D">
      <w:pPr>
        <w:pStyle w:val="ac"/>
        <w:numPr>
          <w:ilvl w:val="1"/>
          <w:numId w:val="1"/>
        </w:numPr>
        <w:spacing w:line="228" w:lineRule="auto"/>
        <w:jc w:val="both"/>
        <w:rPr>
          <w:sz w:val="20"/>
        </w:rPr>
      </w:pPr>
      <w:r w:rsidRPr="00133E08">
        <w:rPr>
          <w:sz w:val="20"/>
        </w:rPr>
        <w:t>Территория действия лицензии</w:t>
      </w:r>
      <w:r w:rsidR="00AD6C0A">
        <w:rPr>
          <w:sz w:val="20"/>
        </w:rPr>
        <w:t xml:space="preserve"> / оказания Услуг</w:t>
      </w:r>
      <w:r w:rsidRPr="00133E08">
        <w:rPr>
          <w:sz w:val="20"/>
        </w:rPr>
        <w:t xml:space="preserve">: Российская Федерация, а также иные </w:t>
      </w:r>
      <w:r w:rsidRPr="005F17AF">
        <w:rPr>
          <w:sz w:val="20"/>
        </w:rPr>
        <w:t xml:space="preserve">территории, в случае если они прямо указаны </w:t>
      </w:r>
      <w:r w:rsidR="00AD6C0A" w:rsidRPr="005F17AF">
        <w:rPr>
          <w:sz w:val="20"/>
        </w:rPr>
        <w:t>в Сертификате</w:t>
      </w:r>
      <w:r w:rsidRPr="005F17AF">
        <w:rPr>
          <w:sz w:val="20"/>
        </w:rPr>
        <w:t xml:space="preserve">, полученном Компанией. </w:t>
      </w:r>
      <w:r w:rsidR="00CD04BD" w:rsidRPr="005F17AF">
        <w:rPr>
          <w:sz w:val="20"/>
        </w:rPr>
        <w:t>Услуги оказываются дистанционно, если иное прямо не предусмотрено Сертификатом.</w:t>
      </w:r>
    </w:p>
    <w:p w14:paraId="1D000000" w14:textId="4CDBEFA9" w:rsidR="00E53735" w:rsidRPr="005F17AF" w:rsidRDefault="00A8771D">
      <w:pPr>
        <w:pStyle w:val="ac"/>
        <w:numPr>
          <w:ilvl w:val="1"/>
          <w:numId w:val="1"/>
        </w:numPr>
        <w:spacing w:line="228" w:lineRule="auto"/>
        <w:jc w:val="both"/>
        <w:rPr>
          <w:sz w:val="20"/>
        </w:rPr>
      </w:pPr>
      <w:r w:rsidRPr="005F17AF">
        <w:rPr>
          <w:sz w:val="20"/>
        </w:rPr>
        <w:t>Срок лицензии</w:t>
      </w:r>
      <w:r w:rsidR="00AD6C0A" w:rsidRPr="005F17AF">
        <w:rPr>
          <w:sz w:val="20"/>
        </w:rPr>
        <w:t xml:space="preserve"> / оказания Услуг</w:t>
      </w:r>
      <w:r w:rsidRPr="005F17AF">
        <w:rPr>
          <w:sz w:val="20"/>
        </w:rPr>
        <w:t xml:space="preserve">: указывается в </w:t>
      </w:r>
      <w:r w:rsidR="00AD6C0A" w:rsidRPr="005F17AF">
        <w:rPr>
          <w:sz w:val="20"/>
        </w:rPr>
        <w:t>С</w:t>
      </w:r>
      <w:r w:rsidRPr="005F17AF">
        <w:rPr>
          <w:sz w:val="20"/>
        </w:rPr>
        <w:t>ертификате.</w:t>
      </w:r>
      <w:r w:rsidR="004B5E95" w:rsidRPr="005F17AF">
        <w:rPr>
          <w:sz w:val="20"/>
        </w:rPr>
        <w:t xml:space="preserve"> График оказания Услуг и мероприятий Компании может быть также размещен на сайте </w:t>
      </w:r>
      <w:hyperlink r:id="rId7" w:tgtFrame="_blank" w:history="1">
        <w:r w:rsidR="004B5E95" w:rsidRPr="005F17AF">
          <w:rPr>
            <w:sz w:val="20"/>
          </w:rPr>
          <w:t>myofficehub.ru</w:t>
        </w:r>
      </w:hyperlink>
      <w:r w:rsidR="004B5E95" w:rsidRPr="005F17AF">
        <w:rPr>
          <w:sz w:val="20"/>
        </w:rPr>
        <w:t xml:space="preserve">  </w:t>
      </w:r>
    </w:p>
    <w:p w14:paraId="1E000000" w14:textId="3DC48BAD" w:rsidR="00E53735" w:rsidRDefault="00A8771D">
      <w:pPr>
        <w:pStyle w:val="ac"/>
        <w:numPr>
          <w:ilvl w:val="1"/>
          <w:numId w:val="1"/>
        </w:numPr>
        <w:spacing w:line="228" w:lineRule="auto"/>
        <w:jc w:val="both"/>
        <w:rPr>
          <w:sz w:val="20"/>
        </w:rPr>
      </w:pPr>
      <w:proofErr w:type="spellStart"/>
      <w:r w:rsidRPr="00133E08">
        <w:rPr>
          <w:sz w:val="20"/>
        </w:rPr>
        <w:t>Сублицензирование</w:t>
      </w:r>
      <w:proofErr w:type="spellEnd"/>
      <w:r w:rsidRPr="00133E08">
        <w:rPr>
          <w:sz w:val="20"/>
        </w:rPr>
        <w:t xml:space="preserve">, то есть передача </w:t>
      </w:r>
      <w:r w:rsidR="006538E0">
        <w:rPr>
          <w:sz w:val="20"/>
        </w:rPr>
        <w:t>Учебных материалов</w:t>
      </w:r>
      <w:r w:rsidRPr="00133E08">
        <w:rPr>
          <w:sz w:val="20"/>
        </w:rPr>
        <w:t xml:space="preserve"> третьим лицам, </w:t>
      </w:r>
      <w:r w:rsidR="00CA4FF6">
        <w:rPr>
          <w:sz w:val="20"/>
        </w:rPr>
        <w:t xml:space="preserve">не </w:t>
      </w:r>
      <w:r w:rsidRPr="00133E08">
        <w:rPr>
          <w:sz w:val="20"/>
        </w:rPr>
        <w:t xml:space="preserve">допускается, за исключением предоставления права использования </w:t>
      </w:r>
      <w:r w:rsidR="006538E0">
        <w:rPr>
          <w:sz w:val="20"/>
        </w:rPr>
        <w:t>Учебными материалами</w:t>
      </w:r>
      <w:r w:rsidRPr="00133E08">
        <w:rPr>
          <w:sz w:val="20"/>
        </w:rPr>
        <w:t xml:space="preserve"> в </w:t>
      </w:r>
      <w:r w:rsidRPr="00133E08">
        <w:rPr>
          <w:sz w:val="20"/>
        </w:rPr>
        <w:lastRenderedPageBreak/>
        <w:t xml:space="preserve">соответствии с функциональным назначением конечным пользователям, являющимся работниками Компании, а также иных случаев, прямо предусмотренных Соглашением. </w:t>
      </w:r>
    </w:p>
    <w:p w14:paraId="382F44F0" w14:textId="4B88F964" w:rsidR="006538E0" w:rsidRPr="00133E08" w:rsidRDefault="006538E0">
      <w:pPr>
        <w:pStyle w:val="ac"/>
        <w:numPr>
          <w:ilvl w:val="1"/>
          <w:numId w:val="1"/>
        </w:numPr>
        <w:spacing w:line="228" w:lineRule="auto"/>
        <w:jc w:val="both"/>
        <w:rPr>
          <w:sz w:val="20"/>
        </w:rPr>
      </w:pPr>
      <w:r>
        <w:rPr>
          <w:sz w:val="20"/>
        </w:rPr>
        <w:t>Не допускается передача возможности получения Услуг третьим лицам. Услуги оказываются исключительно Компании,</w:t>
      </w:r>
      <w:r w:rsidR="00BF12D9">
        <w:rPr>
          <w:sz w:val="20"/>
        </w:rPr>
        <w:t xml:space="preserve"> конечным заказчикам, </w:t>
      </w:r>
      <w:r w:rsidR="009F4278">
        <w:rPr>
          <w:sz w:val="20"/>
        </w:rPr>
        <w:t>являющимся работниками</w:t>
      </w:r>
      <w:r w:rsidR="00BF12D9">
        <w:rPr>
          <w:sz w:val="20"/>
        </w:rPr>
        <w:t xml:space="preserve"> Компании</w:t>
      </w:r>
      <w:r>
        <w:rPr>
          <w:sz w:val="20"/>
        </w:rPr>
        <w:t>, если иное прямое не предусмотрено Соглашением.</w:t>
      </w:r>
    </w:p>
    <w:p w14:paraId="1F000000" w14:textId="77777777" w:rsidR="00E53735" w:rsidRPr="00133E08" w:rsidRDefault="00A8771D">
      <w:pPr>
        <w:pStyle w:val="ac"/>
        <w:numPr>
          <w:ilvl w:val="1"/>
          <w:numId w:val="1"/>
        </w:numPr>
        <w:spacing w:line="228" w:lineRule="auto"/>
        <w:jc w:val="both"/>
        <w:rPr>
          <w:sz w:val="20"/>
        </w:rPr>
      </w:pPr>
      <w:r w:rsidRPr="00133E08">
        <w:rPr>
          <w:sz w:val="20"/>
        </w:rPr>
        <w:t>Условия настоящего Соглашения не предусматривают (и не должны толковаться как предусматривающие) какие-либо расчеты между Сторонами. Каждая Сторона самостоятельно, за свой счет несет расходы, которые возникают и/или могут возникнуть у соответствующей Стороны в связи действиями, осуществляемыми каждой из Сторон в своем интересе и к своей пользе согласно условиям Соглашения.</w:t>
      </w:r>
    </w:p>
    <w:p w14:paraId="20000000" w14:textId="77777777" w:rsidR="00E53735" w:rsidRPr="00133E08" w:rsidRDefault="00A8771D">
      <w:pPr>
        <w:pStyle w:val="ac"/>
        <w:numPr>
          <w:ilvl w:val="1"/>
          <w:numId w:val="1"/>
        </w:numPr>
        <w:spacing w:line="228" w:lineRule="auto"/>
        <w:jc w:val="both"/>
        <w:rPr>
          <w:sz w:val="20"/>
        </w:rPr>
      </w:pPr>
      <w:r w:rsidRPr="00133E08">
        <w:rPr>
          <w:sz w:val="20"/>
        </w:rPr>
        <w:t>Никакие положения Соглашения не предполагают (и не должны толковаться как предполагающие) установление каких-либо требований, запретов или ограничений в ведении хозяйственной деятельности каждой из Сторон и (или) какими-либо третьими лицами, а также не создают условий для навязывания и, соответственно, не должны толковаться как навязывание каких-либо товаров (программных продуктов), работ, услуг, предлагаемых Сторонами в рамках ведения ими своей хозяйственной деятельности.</w:t>
      </w:r>
    </w:p>
    <w:p w14:paraId="21000000" w14:textId="77777777" w:rsidR="00E53735" w:rsidRPr="00133E08" w:rsidRDefault="00E53735">
      <w:pPr>
        <w:pStyle w:val="ac"/>
        <w:spacing w:line="228" w:lineRule="auto"/>
        <w:ind w:left="862"/>
        <w:jc w:val="both"/>
        <w:rPr>
          <w:sz w:val="20"/>
        </w:rPr>
      </w:pPr>
    </w:p>
    <w:p w14:paraId="22000000" w14:textId="0442AE1D" w:rsidR="00E53735" w:rsidRPr="00133E08" w:rsidRDefault="00A8771D">
      <w:pPr>
        <w:pStyle w:val="ac"/>
        <w:numPr>
          <w:ilvl w:val="0"/>
          <w:numId w:val="1"/>
        </w:numPr>
        <w:spacing w:line="228" w:lineRule="auto"/>
        <w:rPr>
          <w:b/>
          <w:sz w:val="20"/>
        </w:rPr>
      </w:pPr>
      <w:r w:rsidRPr="00133E08">
        <w:rPr>
          <w:b/>
          <w:sz w:val="20"/>
        </w:rPr>
        <w:t xml:space="preserve">Ограничения </w:t>
      </w:r>
      <w:r w:rsidR="009F4278">
        <w:rPr>
          <w:b/>
          <w:sz w:val="20"/>
        </w:rPr>
        <w:t>в отношении Услуг и Учебных материалов</w:t>
      </w:r>
    </w:p>
    <w:p w14:paraId="23000000" w14:textId="77777777" w:rsidR="00E53735" w:rsidRPr="00133E08" w:rsidRDefault="00E53735">
      <w:pPr>
        <w:pStyle w:val="ac"/>
        <w:spacing w:line="228" w:lineRule="auto"/>
        <w:ind w:left="502"/>
        <w:rPr>
          <w:b/>
          <w:sz w:val="20"/>
        </w:rPr>
      </w:pPr>
    </w:p>
    <w:p w14:paraId="6A5974BC" w14:textId="77777777" w:rsidR="00664AB6" w:rsidRPr="00AC5916" w:rsidRDefault="00664AB6" w:rsidP="00664AB6">
      <w:pPr>
        <w:pStyle w:val="ac"/>
        <w:numPr>
          <w:ilvl w:val="1"/>
          <w:numId w:val="1"/>
        </w:numPr>
        <w:spacing w:line="228" w:lineRule="auto"/>
        <w:jc w:val="both"/>
        <w:rPr>
          <w:sz w:val="20"/>
        </w:rPr>
      </w:pPr>
      <w:r w:rsidRPr="00AC5916">
        <w:rPr>
          <w:sz w:val="20"/>
        </w:rPr>
        <w:t>Количество конечных пользователей Учебными материалами или конечных заказчиков, которым оказываются Услуги, не может превышать количества, указанного в Сертификате.</w:t>
      </w:r>
    </w:p>
    <w:p w14:paraId="26000000" w14:textId="45755551" w:rsidR="00E53735" w:rsidRPr="00133E08" w:rsidRDefault="00A8771D">
      <w:pPr>
        <w:pStyle w:val="ac"/>
        <w:numPr>
          <w:ilvl w:val="1"/>
          <w:numId w:val="1"/>
        </w:numPr>
        <w:spacing w:line="228" w:lineRule="auto"/>
        <w:jc w:val="both"/>
        <w:rPr>
          <w:sz w:val="20"/>
        </w:rPr>
      </w:pPr>
      <w:r w:rsidRPr="00133E08">
        <w:rPr>
          <w:sz w:val="20"/>
        </w:rPr>
        <w:t xml:space="preserve">Иные цели и способы использования </w:t>
      </w:r>
      <w:r w:rsidR="00BF12D9">
        <w:rPr>
          <w:sz w:val="20"/>
        </w:rPr>
        <w:t>Учебных материалов</w:t>
      </w:r>
      <w:r w:rsidRPr="00133E08">
        <w:rPr>
          <w:sz w:val="20"/>
        </w:rPr>
        <w:t>, не указанные в Соглашении, запрещены.</w:t>
      </w:r>
    </w:p>
    <w:p w14:paraId="27000000" w14:textId="1D7CC8A9" w:rsidR="00E53735" w:rsidRPr="00133E08" w:rsidRDefault="00A8771D">
      <w:pPr>
        <w:pStyle w:val="ac"/>
        <w:numPr>
          <w:ilvl w:val="1"/>
          <w:numId w:val="1"/>
        </w:numPr>
        <w:spacing w:line="228" w:lineRule="auto"/>
        <w:jc w:val="both"/>
        <w:rPr>
          <w:sz w:val="20"/>
        </w:rPr>
      </w:pPr>
      <w:r w:rsidRPr="00133E08">
        <w:rPr>
          <w:sz w:val="20"/>
        </w:rPr>
        <w:t xml:space="preserve">Компания обязуется не осуществлять самостоятельно, а также не разрешать и не содействовать третьим лицам в совершении следующих действий в отношении </w:t>
      </w:r>
      <w:r w:rsidR="00BF12D9">
        <w:rPr>
          <w:sz w:val="20"/>
        </w:rPr>
        <w:t xml:space="preserve">Учебных материалов </w:t>
      </w:r>
      <w:proofErr w:type="spellStart"/>
      <w:r w:rsidRPr="00133E08">
        <w:rPr>
          <w:sz w:val="20"/>
        </w:rPr>
        <w:t>Вендора</w:t>
      </w:r>
      <w:proofErr w:type="spellEnd"/>
      <w:r w:rsidRPr="00133E08">
        <w:rPr>
          <w:sz w:val="20"/>
        </w:rPr>
        <w:t>:</w:t>
      </w:r>
    </w:p>
    <w:p w14:paraId="28000000" w14:textId="77777777" w:rsidR="00E53735" w:rsidRPr="00133E08" w:rsidRDefault="00A8771D">
      <w:pPr>
        <w:pStyle w:val="aa"/>
        <w:numPr>
          <w:ilvl w:val="0"/>
          <w:numId w:val="2"/>
        </w:numPr>
        <w:jc w:val="both"/>
        <w:rPr>
          <w:sz w:val="20"/>
        </w:rPr>
      </w:pPr>
      <w:r w:rsidRPr="00133E08">
        <w:rPr>
          <w:sz w:val="20"/>
        </w:rPr>
        <w:t>использовать для собственных нужд способами, которые не предусмотрены Соглашением, и/или для осуществления коммерческой деятельности;</w:t>
      </w:r>
    </w:p>
    <w:p w14:paraId="29000000" w14:textId="77777777" w:rsidR="00E53735" w:rsidRPr="00133E08" w:rsidRDefault="00A8771D">
      <w:pPr>
        <w:pStyle w:val="aa"/>
        <w:numPr>
          <w:ilvl w:val="0"/>
          <w:numId w:val="2"/>
        </w:numPr>
        <w:jc w:val="both"/>
        <w:rPr>
          <w:sz w:val="20"/>
        </w:rPr>
      </w:pPr>
      <w:r w:rsidRPr="00133E08">
        <w:rPr>
          <w:sz w:val="20"/>
        </w:rPr>
        <w:t xml:space="preserve">любым способом передавать (предоставлять, делать доступным) третьим лицам, в </w:t>
      </w:r>
      <w:proofErr w:type="spellStart"/>
      <w:r w:rsidRPr="00133E08">
        <w:rPr>
          <w:sz w:val="20"/>
        </w:rPr>
        <w:t>т.ч</w:t>
      </w:r>
      <w:proofErr w:type="spellEnd"/>
      <w:r w:rsidRPr="00133E08">
        <w:rPr>
          <w:sz w:val="20"/>
        </w:rPr>
        <w:t>. путем предоставления удаленного доступа, за исключением случаев, предусмотренных Соглашением;</w:t>
      </w:r>
    </w:p>
    <w:p w14:paraId="2A000000" w14:textId="77777777" w:rsidR="00E53735" w:rsidRPr="00133E08" w:rsidRDefault="00A8771D">
      <w:pPr>
        <w:pStyle w:val="aa"/>
        <w:numPr>
          <w:ilvl w:val="0"/>
          <w:numId w:val="2"/>
        </w:numPr>
        <w:jc w:val="both"/>
        <w:rPr>
          <w:sz w:val="20"/>
        </w:rPr>
      </w:pPr>
      <w:r w:rsidRPr="00133E08">
        <w:rPr>
          <w:sz w:val="20"/>
        </w:rPr>
        <w:t>инженерный анализ, обратную разработку, анализ обмена данными</w:t>
      </w:r>
    </w:p>
    <w:p w14:paraId="2B000000" w14:textId="5FDDD347" w:rsidR="00E53735" w:rsidRPr="0064526C" w:rsidRDefault="00A8771D" w:rsidP="0064526C">
      <w:pPr>
        <w:pStyle w:val="aa"/>
        <w:numPr>
          <w:ilvl w:val="0"/>
          <w:numId w:val="2"/>
        </w:numPr>
        <w:jc w:val="both"/>
        <w:rPr>
          <w:sz w:val="20"/>
        </w:rPr>
      </w:pPr>
      <w:r w:rsidRPr="00133E08">
        <w:rPr>
          <w:sz w:val="20"/>
        </w:rPr>
        <w:t>с помощью различных анализаторов трафика, использование режима отладки для поиска нужных участков кода и просмотра данных, с которыми работа</w:t>
      </w:r>
      <w:r w:rsidR="0064526C">
        <w:rPr>
          <w:sz w:val="20"/>
        </w:rPr>
        <w:t>ю</w:t>
      </w:r>
      <w:r w:rsidRPr="0064526C">
        <w:rPr>
          <w:sz w:val="20"/>
        </w:rPr>
        <w:t xml:space="preserve">т </w:t>
      </w:r>
      <w:r w:rsidR="0064526C">
        <w:rPr>
          <w:sz w:val="20"/>
        </w:rPr>
        <w:t>Учебные материалы</w:t>
      </w:r>
      <w:r w:rsidRPr="0064526C">
        <w:rPr>
          <w:sz w:val="20"/>
        </w:rPr>
        <w:t xml:space="preserve"> и(или) </w:t>
      </w:r>
      <w:r w:rsidR="0064526C">
        <w:rPr>
          <w:sz w:val="20"/>
        </w:rPr>
        <w:t>их</w:t>
      </w:r>
      <w:r w:rsidRPr="0064526C">
        <w:rPr>
          <w:sz w:val="20"/>
        </w:rPr>
        <w:t xml:space="preserve"> отдельные компоненты, дизассемблирование, декомпиляцию;</w:t>
      </w:r>
    </w:p>
    <w:p w14:paraId="2C000000" w14:textId="54E5D3E0" w:rsidR="00E53735" w:rsidRPr="00133E08" w:rsidRDefault="00A8771D">
      <w:pPr>
        <w:pStyle w:val="aa"/>
        <w:numPr>
          <w:ilvl w:val="0"/>
          <w:numId w:val="2"/>
        </w:numPr>
        <w:jc w:val="both"/>
        <w:rPr>
          <w:sz w:val="20"/>
        </w:rPr>
      </w:pPr>
      <w:r w:rsidRPr="00133E08">
        <w:rPr>
          <w:sz w:val="20"/>
        </w:rPr>
        <w:t xml:space="preserve">полностью или частично изменять, модифицировать </w:t>
      </w:r>
      <w:r w:rsidR="0064526C">
        <w:rPr>
          <w:sz w:val="20"/>
        </w:rPr>
        <w:t>Учебные материалы</w:t>
      </w:r>
      <w:r w:rsidRPr="00133E08">
        <w:rPr>
          <w:sz w:val="20"/>
        </w:rPr>
        <w:t xml:space="preserve"> и(или) </w:t>
      </w:r>
      <w:r w:rsidR="0064526C">
        <w:rPr>
          <w:sz w:val="20"/>
        </w:rPr>
        <w:t>их</w:t>
      </w:r>
      <w:r w:rsidRPr="00133E08">
        <w:rPr>
          <w:sz w:val="20"/>
        </w:rPr>
        <w:t xml:space="preserve"> отдельные компоненты;</w:t>
      </w:r>
    </w:p>
    <w:p w14:paraId="2D000000" w14:textId="32ECC818" w:rsidR="00E53735" w:rsidRPr="00133E08" w:rsidRDefault="00A8771D">
      <w:pPr>
        <w:pStyle w:val="aa"/>
        <w:numPr>
          <w:ilvl w:val="0"/>
          <w:numId w:val="2"/>
        </w:numPr>
        <w:jc w:val="both"/>
        <w:rPr>
          <w:sz w:val="20"/>
        </w:rPr>
      </w:pPr>
      <w:r w:rsidRPr="00133E08">
        <w:rPr>
          <w:sz w:val="20"/>
        </w:rPr>
        <w:t xml:space="preserve">создавать производные произведения на основе </w:t>
      </w:r>
      <w:r w:rsidR="0064526C">
        <w:rPr>
          <w:sz w:val="20"/>
        </w:rPr>
        <w:t>Учебных материалов</w:t>
      </w:r>
      <w:r w:rsidRPr="00133E08">
        <w:rPr>
          <w:sz w:val="20"/>
        </w:rPr>
        <w:t xml:space="preserve"> и(или) интегрировать </w:t>
      </w:r>
      <w:r w:rsidR="0064526C">
        <w:rPr>
          <w:sz w:val="20"/>
        </w:rPr>
        <w:t>их</w:t>
      </w:r>
      <w:r w:rsidRPr="00133E08">
        <w:rPr>
          <w:sz w:val="20"/>
        </w:rPr>
        <w:t xml:space="preserve"> в состав иных программных решений или продуктов</w:t>
      </w:r>
      <w:r w:rsidR="0064526C">
        <w:rPr>
          <w:sz w:val="20"/>
        </w:rPr>
        <w:t>;</w:t>
      </w:r>
    </w:p>
    <w:p w14:paraId="2E000000" w14:textId="6C6B61EA" w:rsidR="00E53735" w:rsidRPr="00133E08" w:rsidRDefault="00A8771D">
      <w:pPr>
        <w:pStyle w:val="aa"/>
        <w:numPr>
          <w:ilvl w:val="0"/>
          <w:numId w:val="2"/>
        </w:numPr>
        <w:jc w:val="both"/>
        <w:rPr>
          <w:sz w:val="20"/>
        </w:rPr>
      </w:pPr>
      <w:r w:rsidRPr="00133E08">
        <w:rPr>
          <w:sz w:val="20"/>
        </w:rPr>
        <w:t xml:space="preserve">удалять, изменять или скрывать любые уведомления о правах собственности, товарных знаках, логотипах или иных сведениях, содержащихся в </w:t>
      </w:r>
      <w:r w:rsidR="0064526C">
        <w:rPr>
          <w:sz w:val="20"/>
        </w:rPr>
        <w:t>Учебных материалах</w:t>
      </w:r>
      <w:r w:rsidRPr="00133E08">
        <w:rPr>
          <w:sz w:val="20"/>
        </w:rPr>
        <w:t>.</w:t>
      </w:r>
    </w:p>
    <w:p w14:paraId="2F000000" w14:textId="53AB4477" w:rsidR="00E53735" w:rsidRPr="00133E08" w:rsidRDefault="00A8771D">
      <w:pPr>
        <w:pStyle w:val="ac"/>
        <w:numPr>
          <w:ilvl w:val="1"/>
          <w:numId w:val="1"/>
        </w:numPr>
        <w:spacing w:line="228" w:lineRule="auto"/>
        <w:jc w:val="both"/>
        <w:rPr>
          <w:sz w:val="20"/>
        </w:rPr>
      </w:pPr>
      <w:r w:rsidRPr="00133E08">
        <w:rPr>
          <w:sz w:val="20"/>
        </w:rPr>
        <w:t xml:space="preserve">Компания обязуется соблюдать конфиденциальность в отношении </w:t>
      </w:r>
      <w:r w:rsidR="0064526C">
        <w:rPr>
          <w:sz w:val="20"/>
        </w:rPr>
        <w:t>Услуг / Учебных материалов</w:t>
      </w:r>
      <w:r w:rsidRPr="00133E08">
        <w:rPr>
          <w:sz w:val="20"/>
        </w:rPr>
        <w:t xml:space="preserve"> </w:t>
      </w:r>
      <w:proofErr w:type="spellStart"/>
      <w:r w:rsidRPr="00133E08">
        <w:rPr>
          <w:sz w:val="20"/>
        </w:rPr>
        <w:t>Вендора</w:t>
      </w:r>
      <w:proofErr w:type="spellEnd"/>
      <w:r w:rsidRPr="00133E08">
        <w:rPr>
          <w:sz w:val="20"/>
        </w:rPr>
        <w:t xml:space="preserve">: не раскрывать </w:t>
      </w:r>
      <w:r w:rsidR="0064526C">
        <w:rPr>
          <w:sz w:val="20"/>
        </w:rPr>
        <w:t>их</w:t>
      </w:r>
      <w:r w:rsidRPr="00133E08">
        <w:rPr>
          <w:sz w:val="20"/>
        </w:rPr>
        <w:t xml:space="preserve"> содержание, структуру, функционал и результаты </w:t>
      </w:r>
      <w:r w:rsidR="0064526C">
        <w:rPr>
          <w:sz w:val="20"/>
        </w:rPr>
        <w:t>использования</w:t>
      </w:r>
      <w:r w:rsidRPr="00133E08">
        <w:rPr>
          <w:sz w:val="20"/>
        </w:rPr>
        <w:t xml:space="preserve"> третьим лицам без письменного согласия </w:t>
      </w:r>
      <w:proofErr w:type="spellStart"/>
      <w:r w:rsidRPr="00133E08">
        <w:rPr>
          <w:sz w:val="20"/>
        </w:rPr>
        <w:t>Вендора</w:t>
      </w:r>
      <w:proofErr w:type="spellEnd"/>
      <w:r w:rsidRPr="00133E08">
        <w:rPr>
          <w:sz w:val="20"/>
        </w:rPr>
        <w:t>.</w:t>
      </w:r>
    </w:p>
    <w:p w14:paraId="30000000" w14:textId="05A62E2B" w:rsidR="00E53735" w:rsidRPr="00133E08" w:rsidRDefault="00A8771D">
      <w:pPr>
        <w:pStyle w:val="ac"/>
        <w:numPr>
          <w:ilvl w:val="1"/>
          <w:numId w:val="1"/>
        </w:numPr>
        <w:spacing w:line="228" w:lineRule="auto"/>
        <w:jc w:val="both"/>
        <w:rPr>
          <w:sz w:val="20"/>
        </w:rPr>
      </w:pPr>
      <w:r w:rsidRPr="00133E08">
        <w:rPr>
          <w:sz w:val="20"/>
        </w:rPr>
        <w:t xml:space="preserve">Компания обязуется в случае выявления фактов нарушения исключительного права </w:t>
      </w:r>
      <w:proofErr w:type="spellStart"/>
      <w:r w:rsidRPr="00133E08">
        <w:rPr>
          <w:sz w:val="20"/>
        </w:rPr>
        <w:t>Вендора</w:t>
      </w:r>
      <w:proofErr w:type="spellEnd"/>
      <w:r w:rsidRPr="00133E08">
        <w:rPr>
          <w:sz w:val="20"/>
        </w:rPr>
        <w:t xml:space="preserve"> на </w:t>
      </w:r>
      <w:r w:rsidR="0064526C">
        <w:rPr>
          <w:sz w:val="20"/>
        </w:rPr>
        <w:t>Учебные материалы</w:t>
      </w:r>
      <w:r w:rsidRPr="00133E08">
        <w:rPr>
          <w:sz w:val="20"/>
        </w:rPr>
        <w:t xml:space="preserve">, в том числе со стороны любых третьих лиц, предпринимать все возможные меры для предотвращения этого и незамедлительно информировать об этом </w:t>
      </w:r>
      <w:proofErr w:type="spellStart"/>
      <w:r w:rsidRPr="00133E08">
        <w:rPr>
          <w:sz w:val="20"/>
        </w:rPr>
        <w:t>Вендора</w:t>
      </w:r>
      <w:proofErr w:type="spellEnd"/>
      <w:r w:rsidRPr="00133E08">
        <w:rPr>
          <w:sz w:val="20"/>
        </w:rPr>
        <w:t>.</w:t>
      </w:r>
    </w:p>
    <w:p w14:paraId="31000000" w14:textId="5B8941C5" w:rsidR="00E53735" w:rsidRPr="00133E08" w:rsidRDefault="00A8771D">
      <w:pPr>
        <w:pStyle w:val="ac"/>
        <w:numPr>
          <w:ilvl w:val="1"/>
          <w:numId w:val="1"/>
        </w:numPr>
        <w:spacing w:line="228" w:lineRule="auto"/>
        <w:jc w:val="both"/>
        <w:rPr>
          <w:sz w:val="20"/>
        </w:rPr>
      </w:pPr>
      <w:r w:rsidRPr="00133E08">
        <w:rPr>
          <w:sz w:val="20"/>
        </w:rPr>
        <w:t xml:space="preserve">Компания обязуется возместить </w:t>
      </w:r>
      <w:proofErr w:type="spellStart"/>
      <w:r w:rsidRPr="00133E08">
        <w:rPr>
          <w:sz w:val="20"/>
        </w:rPr>
        <w:t>Вендору</w:t>
      </w:r>
      <w:proofErr w:type="spellEnd"/>
      <w:r w:rsidRPr="00133E08">
        <w:rPr>
          <w:sz w:val="20"/>
        </w:rPr>
        <w:t xml:space="preserve"> любые убытки, возникшие в результате неправомерного или незаконного использования </w:t>
      </w:r>
      <w:r w:rsidR="0064526C">
        <w:rPr>
          <w:sz w:val="20"/>
        </w:rPr>
        <w:t>Учебных материалов / Услуг</w:t>
      </w:r>
      <w:r w:rsidRPr="00133E08">
        <w:rPr>
          <w:sz w:val="20"/>
        </w:rPr>
        <w:t xml:space="preserve">, включая убытки, причиненные </w:t>
      </w:r>
      <w:proofErr w:type="spellStart"/>
      <w:r w:rsidRPr="00133E08">
        <w:rPr>
          <w:sz w:val="20"/>
        </w:rPr>
        <w:t>Вендору</w:t>
      </w:r>
      <w:proofErr w:type="spellEnd"/>
      <w:r w:rsidRPr="00133E08">
        <w:rPr>
          <w:sz w:val="20"/>
        </w:rPr>
        <w:t xml:space="preserve"> любой стороной, имеющей отношение к Компании, а также лицами, действующими по поручению Компании, с явным нарушением условий Соглашения и действующего законодательства. Возмещение убытков должно быть произведено в течение 5 (пят</w:t>
      </w:r>
      <w:r w:rsidR="0064526C">
        <w:rPr>
          <w:sz w:val="20"/>
        </w:rPr>
        <w:t>и</w:t>
      </w:r>
      <w:r w:rsidRPr="00133E08">
        <w:rPr>
          <w:sz w:val="20"/>
        </w:rPr>
        <w:t xml:space="preserve">) рабочих дней с момента получения соответствующего требования от </w:t>
      </w:r>
      <w:proofErr w:type="spellStart"/>
      <w:r w:rsidRPr="00133E08">
        <w:rPr>
          <w:sz w:val="20"/>
        </w:rPr>
        <w:t>Вендора</w:t>
      </w:r>
      <w:proofErr w:type="spellEnd"/>
      <w:r w:rsidRPr="00133E08">
        <w:rPr>
          <w:sz w:val="20"/>
        </w:rPr>
        <w:t>.</w:t>
      </w:r>
    </w:p>
    <w:p w14:paraId="32000000" w14:textId="77777777" w:rsidR="00E53735" w:rsidRPr="00133E08" w:rsidRDefault="00A8771D">
      <w:pPr>
        <w:pStyle w:val="ac"/>
        <w:numPr>
          <w:ilvl w:val="1"/>
          <w:numId w:val="1"/>
        </w:numPr>
        <w:spacing w:line="228" w:lineRule="auto"/>
        <w:jc w:val="both"/>
        <w:rPr>
          <w:sz w:val="20"/>
        </w:rPr>
      </w:pPr>
      <w:r w:rsidRPr="00133E08">
        <w:rPr>
          <w:sz w:val="20"/>
        </w:rPr>
        <w:t xml:space="preserve">Бездействие со стороны </w:t>
      </w:r>
      <w:proofErr w:type="spellStart"/>
      <w:r w:rsidRPr="00133E08">
        <w:rPr>
          <w:sz w:val="20"/>
        </w:rPr>
        <w:t>Вендора</w:t>
      </w:r>
      <w:proofErr w:type="spellEnd"/>
      <w:r w:rsidRPr="00133E08">
        <w:rPr>
          <w:sz w:val="20"/>
        </w:rPr>
        <w:t xml:space="preserve"> в случае нарушения Компанией либо ее представителем положений Соглашения не лишает </w:t>
      </w:r>
      <w:proofErr w:type="spellStart"/>
      <w:r w:rsidRPr="00133E08">
        <w:rPr>
          <w:sz w:val="20"/>
        </w:rPr>
        <w:t>Вендора</w:t>
      </w:r>
      <w:proofErr w:type="spellEnd"/>
      <w:r w:rsidRPr="00133E08">
        <w:rPr>
          <w:sz w:val="20"/>
        </w:rPr>
        <w:t xml:space="preserve"> права предпринять соответствующие действия в защиту своих интересов позднее, а также не означает отказа </w:t>
      </w:r>
      <w:proofErr w:type="spellStart"/>
      <w:r w:rsidRPr="00133E08">
        <w:rPr>
          <w:sz w:val="20"/>
        </w:rPr>
        <w:t>Вендора</w:t>
      </w:r>
      <w:proofErr w:type="spellEnd"/>
      <w:r w:rsidRPr="00133E08">
        <w:rPr>
          <w:sz w:val="20"/>
        </w:rPr>
        <w:t xml:space="preserve"> от своих прав в случае совершения в последующем подобных либо сходных нарушений.</w:t>
      </w:r>
    </w:p>
    <w:p w14:paraId="33000000" w14:textId="6F84D1FB" w:rsidR="00E53735" w:rsidRPr="00133E08" w:rsidRDefault="00A8771D">
      <w:pPr>
        <w:pStyle w:val="ac"/>
        <w:numPr>
          <w:ilvl w:val="1"/>
          <w:numId w:val="1"/>
        </w:numPr>
        <w:spacing w:line="228" w:lineRule="auto"/>
        <w:jc w:val="both"/>
        <w:rPr>
          <w:sz w:val="20"/>
        </w:rPr>
      </w:pPr>
      <w:r w:rsidRPr="00133E08">
        <w:rPr>
          <w:sz w:val="20"/>
        </w:rPr>
        <w:t xml:space="preserve">Срок </w:t>
      </w:r>
      <w:r w:rsidR="00FA5AB2" w:rsidRPr="00133E08">
        <w:rPr>
          <w:sz w:val="20"/>
        </w:rPr>
        <w:t>действия лицензии</w:t>
      </w:r>
      <w:r w:rsidR="00FA5AB2">
        <w:rPr>
          <w:sz w:val="20"/>
        </w:rPr>
        <w:t xml:space="preserve"> / оказания Услуг</w:t>
      </w:r>
      <w:r w:rsidRPr="00133E08">
        <w:rPr>
          <w:sz w:val="20"/>
        </w:rPr>
        <w:t xml:space="preserve"> по завершении не продлевается автоматически. Решение о продлении может быть принято </w:t>
      </w:r>
      <w:proofErr w:type="spellStart"/>
      <w:r w:rsidRPr="00133E08">
        <w:rPr>
          <w:sz w:val="20"/>
        </w:rPr>
        <w:t>Вендором</w:t>
      </w:r>
      <w:proofErr w:type="spellEnd"/>
      <w:r w:rsidRPr="00133E08">
        <w:rPr>
          <w:sz w:val="20"/>
        </w:rPr>
        <w:t xml:space="preserve"> по своему усмотрению.</w:t>
      </w:r>
    </w:p>
    <w:p w14:paraId="34000000" w14:textId="3FB3C75C" w:rsidR="00E53735" w:rsidRPr="00133E08" w:rsidRDefault="00A8771D">
      <w:pPr>
        <w:pStyle w:val="ac"/>
        <w:numPr>
          <w:ilvl w:val="1"/>
          <w:numId w:val="1"/>
        </w:numPr>
        <w:spacing w:line="228" w:lineRule="auto"/>
        <w:jc w:val="both"/>
        <w:rPr>
          <w:sz w:val="20"/>
        </w:rPr>
      </w:pPr>
      <w:r w:rsidRPr="00133E08">
        <w:rPr>
          <w:sz w:val="20"/>
        </w:rPr>
        <w:t xml:space="preserve">Установка и обновление </w:t>
      </w:r>
      <w:r w:rsidR="00FA5AB2">
        <w:rPr>
          <w:sz w:val="20"/>
        </w:rPr>
        <w:t>Учебных материалов</w:t>
      </w:r>
      <w:r w:rsidRPr="00133E08">
        <w:rPr>
          <w:sz w:val="20"/>
        </w:rPr>
        <w:t xml:space="preserve"> может сопровождаться необходимостью ввода лицензионного ключа (уникальный идентификатор). Лицензионный ключ указывается в </w:t>
      </w:r>
      <w:r w:rsidR="00FA5AB2">
        <w:rPr>
          <w:sz w:val="20"/>
        </w:rPr>
        <w:t>С</w:t>
      </w:r>
      <w:r w:rsidRPr="00133E08">
        <w:rPr>
          <w:sz w:val="20"/>
        </w:rPr>
        <w:t xml:space="preserve">ертификате или предоставляется иным способом по усмотрению </w:t>
      </w:r>
      <w:proofErr w:type="spellStart"/>
      <w:r w:rsidRPr="00133E08">
        <w:rPr>
          <w:sz w:val="20"/>
        </w:rPr>
        <w:t>Вендора</w:t>
      </w:r>
      <w:proofErr w:type="spellEnd"/>
      <w:r w:rsidRPr="00133E08">
        <w:rPr>
          <w:sz w:val="20"/>
        </w:rPr>
        <w:t xml:space="preserve">. Установка и обновление версии </w:t>
      </w:r>
      <w:r w:rsidR="00FA5AB2">
        <w:rPr>
          <w:sz w:val="20"/>
        </w:rPr>
        <w:t>Учебных материалов</w:t>
      </w:r>
      <w:r w:rsidRPr="00133E08">
        <w:rPr>
          <w:sz w:val="20"/>
        </w:rPr>
        <w:t xml:space="preserve">, а также каждый запуск может сопровождаться </w:t>
      </w:r>
      <w:r w:rsidRPr="00133E08">
        <w:rPr>
          <w:sz w:val="20"/>
        </w:rPr>
        <w:lastRenderedPageBreak/>
        <w:t xml:space="preserve">активацией и верификацией лицензии на сервере лицензирования, для чего устройство, на котором </w:t>
      </w:r>
      <w:r w:rsidR="00FA5AB2">
        <w:rPr>
          <w:sz w:val="20"/>
        </w:rPr>
        <w:t>производится запуск</w:t>
      </w:r>
      <w:r w:rsidRPr="00133E08">
        <w:rPr>
          <w:sz w:val="20"/>
        </w:rPr>
        <w:t>, должно иметь стабильное подключение к сети Интернет.</w:t>
      </w:r>
    </w:p>
    <w:p w14:paraId="35000000" w14:textId="77777777" w:rsidR="00E53735" w:rsidRPr="00133E08" w:rsidRDefault="00E53735">
      <w:pPr>
        <w:pStyle w:val="ac"/>
        <w:spacing w:line="228" w:lineRule="auto"/>
        <w:ind w:left="0"/>
        <w:jc w:val="both"/>
        <w:rPr>
          <w:sz w:val="20"/>
        </w:rPr>
      </w:pPr>
    </w:p>
    <w:p w14:paraId="36000000" w14:textId="77777777" w:rsidR="00E53735" w:rsidRPr="00133E08" w:rsidRDefault="00A8771D">
      <w:pPr>
        <w:pStyle w:val="ac"/>
        <w:numPr>
          <w:ilvl w:val="0"/>
          <w:numId w:val="1"/>
        </w:numPr>
        <w:spacing w:line="228" w:lineRule="auto"/>
        <w:rPr>
          <w:b/>
          <w:sz w:val="20"/>
        </w:rPr>
      </w:pPr>
      <w:r w:rsidRPr="00133E08">
        <w:rPr>
          <w:b/>
          <w:sz w:val="20"/>
        </w:rPr>
        <w:t>Аудит</w:t>
      </w:r>
    </w:p>
    <w:p w14:paraId="37000000" w14:textId="77777777" w:rsidR="00E53735" w:rsidRPr="00133E08" w:rsidRDefault="00E53735">
      <w:pPr>
        <w:pStyle w:val="ac"/>
        <w:spacing w:line="228" w:lineRule="auto"/>
        <w:ind w:left="502"/>
        <w:rPr>
          <w:b/>
          <w:sz w:val="20"/>
        </w:rPr>
      </w:pPr>
    </w:p>
    <w:p w14:paraId="38000000" w14:textId="4D2C3538" w:rsidR="00E53735" w:rsidRPr="00133E08" w:rsidRDefault="00A8771D">
      <w:pPr>
        <w:pStyle w:val="ac"/>
        <w:numPr>
          <w:ilvl w:val="1"/>
          <w:numId w:val="1"/>
        </w:numPr>
        <w:spacing w:line="228" w:lineRule="auto"/>
        <w:jc w:val="both"/>
        <w:rPr>
          <w:sz w:val="20"/>
        </w:rPr>
      </w:pPr>
      <w:r w:rsidRPr="00133E08">
        <w:rPr>
          <w:sz w:val="20"/>
        </w:rPr>
        <w:t xml:space="preserve">С целью контроля способов использования </w:t>
      </w:r>
      <w:r w:rsidR="009F4278">
        <w:rPr>
          <w:sz w:val="20"/>
        </w:rPr>
        <w:t>Учебных материалов</w:t>
      </w:r>
      <w:r w:rsidRPr="00133E08">
        <w:rPr>
          <w:sz w:val="20"/>
        </w:rPr>
        <w:t xml:space="preserve"> и соблюдения условий Соглашения </w:t>
      </w:r>
      <w:proofErr w:type="spellStart"/>
      <w:r w:rsidRPr="00133E08">
        <w:rPr>
          <w:sz w:val="20"/>
        </w:rPr>
        <w:t>Вендор</w:t>
      </w:r>
      <w:proofErr w:type="spellEnd"/>
      <w:r w:rsidRPr="00133E08">
        <w:rPr>
          <w:sz w:val="20"/>
        </w:rPr>
        <w:t xml:space="preserve"> вправе запрашивать у Компании отчет об использовании </w:t>
      </w:r>
      <w:r w:rsidR="009F4278">
        <w:rPr>
          <w:sz w:val="20"/>
        </w:rPr>
        <w:t>Учебных материалов</w:t>
      </w:r>
      <w:r w:rsidRPr="00133E08">
        <w:rPr>
          <w:sz w:val="20"/>
        </w:rPr>
        <w:t xml:space="preserve"> за любой период.</w:t>
      </w:r>
    </w:p>
    <w:p w14:paraId="39000000" w14:textId="77777777" w:rsidR="00E53735" w:rsidRPr="00133E08" w:rsidRDefault="00A8771D">
      <w:pPr>
        <w:pStyle w:val="ac"/>
        <w:numPr>
          <w:ilvl w:val="1"/>
          <w:numId w:val="1"/>
        </w:numPr>
        <w:spacing w:line="228" w:lineRule="auto"/>
        <w:jc w:val="both"/>
        <w:rPr>
          <w:sz w:val="20"/>
        </w:rPr>
      </w:pPr>
      <w:r w:rsidRPr="00133E08">
        <w:rPr>
          <w:sz w:val="20"/>
        </w:rPr>
        <w:t xml:space="preserve">Компания обязуется предоставить соответствующий отчет </w:t>
      </w:r>
      <w:proofErr w:type="spellStart"/>
      <w:r w:rsidRPr="00133E08">
        <w:rPr>
          <w:sz w:val="20"/>
        </w:rPr>
        <w:t>Вендору</w:t>
      </w:r>
      <w:proofErr w:type="spellEnd"/>
      <w:r w:rsidRPr="00133E08">
        <w:rPr>
          <w:sz w:val="20"/>
        </w:rPr>
        <w:t xml:space="preserve"> в течении 5 (пяти) рабочих дней с даты получения соответствующего запроса от </w:t>
      </w:r>
      <w:proofErr w:type="spellStart"/>
      <w:r w:rsidRPr="00133E08">
        <w:rPr>
          <w:sz w:val="20"/>
        </w:rPr>
        <w:t>Вендора</w:t>
      </w:r>
      <w:proofErr w:type="spellEnd"/>
      <w:r w:rsidRPr="00133E08">
        <w:rPr>
          <w:sz w:val="20"/>
        </w:rPr>
        <w:t>.</w:t>
      </w:r>
    </w:p>
    <w:p w14:paraId="3A000000" w14:textId="5F893C08" w:rsidR="00E53735" w:rsidRPr="00133E08" w:rsidRDefault="00A8771D">
      <w:pPr>
        <w:pStyle w:val="ac"/>
        <w:numPr>
          <w:ilvl w:val="1"/>
          <w:numId w:val="1"/>
        </w:numPr>
        <w:spacing w:line="228" w:lineRule="auto"/>
        <w:jc w:val="both"/>
        <w:rPr>
          <w:sz w:val="20"/>
        </w:rPr>
      </w:pPr>
      <w:r w:rsidRPr="00133E08">
        <w:rPr>
          <w:sz w:val="20"/>
        </w:rPr>
        <w:t xml:space="preserve">Отчет может быть составлен Компанией в произвольной форме, но должен содержать исчерпывающие ответы на все без исключения вопросы, поставленные </w:t>
      </w:r>
      <w:proofErr w:type="spellStart"/>
      <w:r w:rsidRPr="00133E08">
        <w:rPr>
          <w:sz w:val="20"/>
        </w:rPr>
        <w:t>Вендором</w:t>
      </w:r>
      <w:proofErr w:type="spellEnd"/>
      <w:r w:rsidRPr="00133E08">
        <w:rPr>
          <w:sz w:val="20"/>
        </w:rPr>
        <w:t xml:space="preserve"> перед Компанией, необходимые для определения объема и способов использования </w:t>
      </w:r>
      <w:r w:rsidR="009F4278">
        <w:rPr>
          <w:sz w:val="20"/>
        </w:rPr>
        <w:t>Учебных материалов</w:t>
      </w:r>
      <w:r w:rsidRPr="00133E08">
        <w:rPr>
          <w:sz w:val="20"/>
        </w:rPr>
        <w:t>.</w:t>
      </w:r>
    </w:p>
    <w:p w14:paraId="3B000000" w14:textId="77777777" w:rsidR="00E53735" w:rsidRPr="00133E08" w:rsidRDefault="00E53735">
      <w:pPr>
        <w:pStyle w:val="ac"/>
        <w:spacing w:line="228" w:lineRule="auto"/>
        <w:ind w:left="142"/>
        <w:jc w:val="both"/>
        <w:rPr>
          <w:sz w:val="20"/>
        </w:rPr>
      </w:pPr>
    </w:p>
    <w:p w14:paraId="3C000000" w14:textId="77777777" w:rsidR="00E53735" w:rsidRPr="00133E08" w:rsidRDefault="00A8771D">
      <w:pPr>
        <w:pStyle w:val="ac"/>
        <w:numPr>
          <w:ilvl w:val="0"/>
          <w:numId w:val="1"/>
        </w:numPr>
        <w:spacing w:line="228" w:lineRule="auto"/>
        <w:rPr>
          <w:b/>
          <w:sz w:val="20"/>
        </w:rPr>
      </w:pPr>
      <w:r w:rsidRPr="00133E08">
        <w:rPr>
          <w:b/>
          <w:sz w:val="20"/>
        </w:rPr>
        <w:t xml:space="preserve">Ограничение ответственности </w:t>
      </w:r>
      <w:proofErr w:type="spellStart"/>
      <w:r w:rsidRPr="00133E08">
        <w:rPr>
          <w:b/>
          <w:sz w:val="20"/>
        </w:rPr>
        <w:t>Вендора</w:t>
      </w:r>
      <w:proofErr w:type="spellEnd"/>
    </w:p>
    <w:p w14:paraId="3D000000" w14:textId="77777777" w:rsidR="00E53735" w:rsidRPr="00133E08" w:rsidRDefault="00E53735">
      <w:pPr>
        <w:pStyle w:val="ac"/>
        <w:spacing w:line="228" w:lineRule="auto"/>
        <w:ind w:left="502"/>
        <w:rPr>
          <w:b/>
          <w:sz w:val="20"/>
        </w:rPr>
      </w:pPr>
    </w:p>
    <w:p w14:paraId="3E000000" w14:textId="19CD003F" w:rsidR="00E53735" w:rsidRPr="00133E08" w:rsidRDefault="00D13835">
      <w:pPr>
        <w:pStyle w:val="ac"/>
        <w:numPr>
          <w:ilvl w:val="1"/>
          <w:numId w:val="1"/>
        </w:numPr>
        <w:spacing w:line="228" w:lineRule="auto"/>
        <w:jc w:val="both"/>
        <w:rPr>
          <w:sz w:val="20"/>
        </w:rPr>
      </w:pPr>
      <w:r>
        <w:rPr>
          <w:sz w:val="20"/>
        </w:rPr>
        <w:t>Учебные материалы</w:t>
      </w:r>
      <w:r w:rsidR="00A8771D" w:rsidRPr="00133E08">
        <w:rPr>
          <w:sz w:val="20"/>
        </w:rPr>
        <w:t xml:space="preserve"> предоставля</w:t>
      </w:r>
      <w:r>
        <w:rPr>
          <w:sz w:val="20"/>
        </w:rPr>
        <w:t>ю</w:t>
      </w:r>
      <w:r w:rsidR="00A8771D" w:rsidRPr="00133E08">
        <w:rPr>
          <w:sz w:val="20"/>
        </w:rPr>
        <w:t>тся на условиях «как есть» («AS IS») в соответствии с общепринятым принципом. Это означает предоставление в текущем состоянии, объеме и с доступными функциональными возможностями.</w:t>
      </w:r>
    </w:p>
    <w:p w14:paraId="3F000000" w14:textId="5D626330" w:rsidR="00E53735" w:rsidRPr="00133E08" w:rsidRDefault="00A8771D">
      <w:pPr>
        <w:pStyle w:val="ac"/>
        <w:numPr>
          <w:ilvl w:val="1"/>
          <w:numId w:val="1"/>
        </w:numPr>
        <w:spacing w:line="228" w:lineRule="auto"/>
        <w:jc w:val="both"/>
        <w:rPr>
          <w:sz w:val="20"/>
        </w:rPr>
      </w:pPr>
      <w:proofErr w:type="spellStart"/>
      <w:r w:rsidRPr="00133E08">
        <w:rPr>
          <w:sz w:val="20"/>
        </w:rPr>
        <w:t>Вендор</w:t>
      </w:r>
      <w:proofErr w:type="spellEnd"/>
      <w:r w:rsidRPr="00133E08">
        <w:rPr>
          <w:sz w:val="20"/>
        </w:rPr>
        <w:t xml:space="preserve"> не предоставляет гарантий безошибочной или бесперебойной работы </w:t>
      </w:r>
      <w:r w:rsidR="00D13835">
        <w:rPr>
          <w:sz w:val="20"/>
        </w:rPr>
        <w:t>Учебных материалов</w:t>
      </w:r>
      <w:r w:rsidRPr="00133E08">
        <w:rPr>
          <w:sz w:val="20"/>
        </w:rPr>
        <w:t xml:space="preserve">, а также </w:t>
      </w:r>
      <w:r w:rsidR="00D13835">
        <w:rPr>
          <w:sz w:val="20"/>
        </w:rPr>
        <w:t>их</w:t>
      </w:r>
      <w:r w:rsidRPr="00133E08">
        <w:rPr>
          <w:sz w:val="20"/>
        </w:rPr>
        <w:t xml:space="preserve"> отдельных компонентов или функций.</w:t>
      </w:r>
    </w:p>
    <w:p w14:paraId="40000000" w14:textId="70AD5937" w:rsidR="00E53735" w:rsidRPr="00133E08" w:rsidRDefault="00A8771D">
      <w:pPr>
        <w:pStyle w:val="ac"/>
        <w:numPr>
          <w:ilvl w:val="1"/>
          <w:numId w:val="1"/>
        </w:numPr>
        <w:spacing w:line="228" w:lineRule="auto"/>
        <w:jc w:val="both"/>
        <w:rPr>
          <w:sz w:val="20"/>
        </w:rPr>
      </w:pPr>
      <w:proofErr w:type="spellStart"/>
      <w:r w:rsidRPr="00133E08">
        <w:rPr>
          <w:sz w:val="20"/>
        </w:rPr>
        <w:t>Вендор</w:t>
      </w:r>
      <w:proofErr w:type="spellEnd"/>
      <w:r w:rsidRPr="00133E08">
        <w:rPr>
          <w:sz w:val="20"/>
        </w:rPr>
        <w:t xml:space="preserve"> не гарантирует соответствия </w:t>
      </w:r>
      <w:r w:rsidR="00D13835">
        <w:rPr>
          <w:sz w:val="20"/>
        </w:rPr>
        <w:t>Учебных материалов</w:t>
      </w:r>
      <w:r w:rsidRPr="00133E08">
        <w:rPr>
          <w:sz w:val="20"/>
        </w:rPr>
        <w:t xml:space="preserve"> конкретным целям и ожиданиям Компании.</w:t>
      </w:r>
    </w:p>
    <w:p w14:paraId="41000000" w14:textId="4AF51971" w:rsidR="00E53735" w:rsidRPr="00133E08" w:rsidRDefault="00A8771D">
      <w:pPr>
        <w:pStyle w:val="ac"/>
        <w:numPr>
          <w:ilvl w:val="1"/>
          <w:numId w:val="1"/>
        </w:numPr>
        <w:spacing w:line="228" w:lineRule="auto"/>
        <w:jc w:val="both"/>
        <w:rPr>
          <w:sz w:val="20"/>
        </w:rPr>
      </w:pPr>
      <w:proofErr w:type="spellStart"/>
      <w:r w:rsidRPr="00133E08">
        <w:rPr>
          <w:sz w:val="20"/>
        </w:rPr>
        <w:t>Вендор</w:t>
      </w:r>
      <w:proofErr w:type="spellEnd"/>
      <w:r w:rsidRPr="00133E08">
        <w:rPr>
          <w:sz w:val="20"/>
        </w:rPr>
        <w:t xml:space="preserve"> не несет ответственности за какие-либо прямые или косвенные последствия какого-либо использования или невозможности использования </w:t>
      </w:r>
      <w:r w:rsidR="00776A1C">
        <w:rPr>
          <w:sz w:val="20"/>
        </w:rPr>
        <w:t>Учебных материалов</w:t>
      </w:r>
      <w:r w:rsidRPr="00133E08">
        <w:rPr>
          <w:sz w:val="20"/>
        </w:rPr>
        <w:t xml:space="preserve"> и(или) убытки и(или) имущественные потери, причиненные Компании и(или) третьим сторонам в результате какого-либо использования, неиспользования или невозможности использования </w:t>
      </w:r>
      <w:r w:rsidR="00776A1C">
        <w:rPr>
          <w:sz w:val="20"/>
        </w:rPr>
        <w:t>Учебных материалов</w:t>
      </w:r>
      <w:r w:rsidRPr="00133E08">
        <w:rPr>
          <w:sz w:val="20"/>
        </w:rPr>
        <w:t xml:space="preserve"> или отдельных </w:t>
      </w:r>
      <w:r w:rsidR="00776A1C">
        <w:rPr>
          <w:sz w:val="20"/>
        </w:rPr>
        <w:t xml:space="preserve">их </w:t>
      </w:r>
      <w:r w:rsidRPr="00133E08">
        <w:rPr>
          <w:sz w:val="20"/>
        </w:rPr>
        <w:t>компонентов и(или) функций, в том числе из-за возможных ошибок или сбоев в его работе, включая, но не ограничиваясь этим: реальный ущерб, упущенная выгода, имущественные потери, связанные с недополученной прибылью, временным или постоянным полным или частичным прекращением или прерыванием коммерческой или производственной деятельности, утратой данных и информации, ухудшения деловой репутации.</w:t>
      </w:r>
    </w:p>
    <w:p w14:paraId="42000000" w14:textId="1E3C2457" w:rsidR="00E53735" w:rsidRDefault="00A8771D">
      <w:pPr>
        <w:pStyle w:val="ac"/>
        <w:numPr>
          <w:ilvl w:val="1"/>
          <w:numId w:val="1"/>
        </w:numPr>
        <w:spacing w:line="228" w:lineRule="auto"/>
        <w:jc w:val="both"/>
        <w:rPr>
          <w:sz w:val="20"/>
        </w:rPr>
      </w:pPr>
      <w:proofErr w:type="spellStart"/>
      <w:r w:rsidRPr="00133E08">
        <w:rPr>
          <w:sz w:val="20"/>
        </w:rPr>
        <w:t>Вендор</w:t>
      </w:r>
      <w:proofErr w:type="spellEnd"/>
      <w:r w:rsidRPr="00133E08">
        <w:rPr>
          <w:sz w:val="20"/>
        </w:rPr>
        <w:t xml:space="preserve"> не обязан предоставлять Компании техническую поддержку, техническое обслуживание и обновления </w:t>
      </w:r>
      <w:r w:rsidR="00776A1C">
        <w:rPr>
          <w:sz w:val="20"/>
        </w:rPr>
        <w:t>Учебных материалов</w:t>
      </w:r>
      <w:r w:rsidRPr="00133E08">
        <w:rPr>
          <w:sz w:val="20"/>
        </w:rPr>
        <w:t xml:space="preserve">. </w:t>
      </w:r>
      <w:proofErr w:type="spellStart"/>
      <w:r w:rsidRPr="00133E08">
        <w:rPr>
          <w:sz w:val="20"/>
        </w:rPr>
        <w:t>Вендор</w:t>
      </w:r>
      <w:proofErr w:type="spellEnd"/>
      <w:r w:rsidRPr="00133E08">
        <w:rPr>
          <w:sz w:val="20"/>
        </w:rPr>
        <w:t xml:space="preserve"> оставляет за собой право принимать любые меры для ограничения или прекращения использования </w:t>
      </w:r>
      <w:r w:rsidR="00776A1C">
        <w:rPr>
          <w:sz w:val="20"/>
        </w:rPr>
        <w:t>Учебных материалов</w:t>
      </w:r>
      <w:r w:rsidRPr="00133E08">
        <w:rPr>
          <w:sz w:val="20"/>
        </w:rPr>
        <w:t xml:space="preserve"> Компанией. </w:t>
      </w:r>
      <w:proofErr w:type="spellStart"/>
      <w:r w:rsidRPr="00133E08">
        <w:rPr>
          <w:sz w:val="20"/>
        </w:rPr>
        <w:t>Вендор</w:t>
      </w:r>
      <w:proofErr w:type="spellEnd"/>
      <w:r w:rsidRPr="00133E08">
        <w:rPr>
          <w:sz w:val="20"/>
        </w:rPr>
        <w:t xml:space="preserve"> оставляет за собой все исключительные права </w:t>
      </w:r>
      <w:proofErr w:type="gramStart"/>
      <w:r w:rsidRPr="00133E08">
        <w:rPr>
          <w:sz w:val="20"/>
        </w:rPr>
        <w:t xml:space="preserve">на </w:t>
      </w:r>
      <w:r w:rsidR="00776A1C">
        <w:rPr>
          <w:sz w:val="20"/>
        </w:rPr>
        <w:t>Учебными материалами</w:t>
      </w:r>
      <w:proofErr w:type="gramEnd"/>
      <w:r w:rsidRPr="00133E08">
        <w:rPr>
          <w:sz w:val="20"/>
        </w:rPr>
        <w:t xml:space="preserve">. </w:t>
      </w:r>
      <w:proofErr w:type="spellStart"/>
      <w:r w:rsidRPr="00133E08">
        <w:rPr>
          <w:sz w:val="20"/>
        </w:rPr>
        <w:t>Вендор</w:t>
      </w:r>
      <w:proofErr w:type="spellEnd"/>
      <w:r w:rsidRPr="00133E08">
        <w:rPr>
          <w:sz w:val="20"/>
        </w:rPr>
        <w:t xml:space="preserve"> не обязан предоставлять Пользователю копию коммерческой версии </w:t>
      </w:r>
      <w:r w:rsidR="00776A1C">
        <w:rPr>
          <w:sz w:val="20"/>
        </w:rPr>
        <w:t>Учебных материалов</w:t>
      </w:r>
      <w:r w:rsidRPr="00133E08">
        <w:rPr>
          <w:sz w:val="20"/>
        </w:rPr>
        <w:t xml:space="preserve">, а также не обязан делать </w:t>
      </w:r>
      <w:r w:rsidR="00776A1C">
        <w:rPr>
          <w:sz w:val="20"/>
        </w:rPr>
        <w:t>их</w:t>
      </w:r>
      <w:r w:rsidRPr="00133E08">
        <w:rPr>
          <w:sz w:val="20"/>
        </w:rPr>
        <w:t xml:space="preserve"> доступным</w:t>
      </w:r>
      <w:r w:rsidR="00776A1C">
        <w:rPr>
          <w:sz w:val="20"/>
        </w:rPr>
        <w:t>и</w:t>
      </w:r>
      <w:r w:rsidRPr="00133E08">
        <w:rPr>
          <w:sz w:val="20"/>
        </w:rPr>
        <w:t xml:space="preserve"> для коммерческого использования. </w:t>
      </w:r>
      <w:proofErr w:type="spellStart"/>
      <w:r w:rsidRPr="00133E08">
        <w:rPr>
          <w:sz w:val="20"/>
        </w:rPr>
        <w:t>Вендор</w:t>
      </w:r>
      <w:proofErr w:type="spellEnd"/>
      <w:r w:rsidRPr="00133E08">
        <w:rPr>
          <w:sz w:val="20"/>
        </w:rPr>
        <w:t xml:space="preserve"> не дает гарантий того, что какие-либо конкретные ошибки или несоответствия в </w:t>
      </w:r>
      <w:r w:rsidR="00776A1C">
        <w:rPr>
          <w:sz w:val="20"/>
        </w:rPr>
        <w:t>Учебных материалах</w:t>
      </w:r>
      <w:r w:rsidRPr="00133E08">
        <w:rPr>
          <w:sz w:val="20"/>
        </w:rPr>
        <w:t xml:space="preserve"> будут исправлены.</w:t>
      </w:r>
    </w:p>
    <w:p w14:paraId="044AF14E" w14:textId="57B75E3D" w:rsidR="00110F7F" w:rsidRPr="00133E08" w:rsidRDefault="00110F7F">
      <w:pPr>
        <w:pStyle w:val="ac"/>
        <w:numPr>
          <w:ilvl w:val="1"/>
          <w:numId w:val="1"/>
        </w:numPr>
        <w:spacing w:line="228" w:lineRule="auto"/>
        <w:jc w:val="both"/>
        <w:rPr>
          <w:sz w:val="20"/>
        </w:rPr>
      </w:pPr>
      <w:r>
        <w:rPr>
          <w:sz w:val="20"/>
        </w:rPr>
        <w:t xml:space="preserve">В отношении Услуг </w:t>
      </w:r>
      <w:proofErr w:type="spellStart"/>
      <w:r>
        <w:rPr>
          <w:sz w:val="20"/>
        </w:rPr>
        <w:t>Вендор</w:t>
      </w:r>
      <w:proofErr w:type="spellEnd"/>
      <w:r>
        <w:rPr>
          <w:sz w:val="20"/>
        </w:rPr>
        <w:t xml:space="preserve"> не гарантирует их качество / соответствие ожиданиям Компании, а также не несет ответственности за любые </w:t>
      </w:r>
      <w:r w:rsidRPr="00133E08">
        <w:rPr>
          <w:sz w:val="20"/>
        </w:rPr>
        <w:t xml:space="preserve">прямые или косвенные последствия </w:t>
      </w:r>
      <w:r>
        <w:rPr>
          <w:sz w:val="20"/>
        </w:rPr>
        <w:t xml:space="preserve">оказания Услуг, </w:t>
      </w:r>
      <w:r w:rsidRPr="00133E08">
        <w:rPr>
          <w:sz w:val="20"/>
        </w:rPr>
        <w:t>убытки и(или) имущественные потери, причиненные Компании и(или) третьим сторонам в результате</w:t>
      </w:r>
      <w:r>
        <w:rPr>
          <w:sz w:val="20"/>
        </w:rPr>
        <w:t xml:space="preserve"> оказания Услуг.</w:t>
      </w:r>
    </w:p>
    <w:p w14:paraId="43000000" w14:textId="77777777" w:rsidR="00E53735" w:rsidRPr="00133E08" w:rsidRDefault="00E53735">
      <w:pPr>
        <w:pStyle w:val="ac"/>
        <w:spacing w:line="228" w:lineRule="auto"/>
        <w:ind w:left="0"/>
        <w:jc w:val="both"/>
        <w:rPr>
          <w:sz w:val="20"/>
        </w:rPr>
      </w:pPr>
    </w:p>
    <w:p w14:paraId="44000000" w14:textId="77777777" w:rsidR="00E53735" w:rsidRPr="00133E08" w:rsidRDefault="00E53735">
      <w:pPr>
        <w:pStyle w:val="ac"/>
        <w:spacing w:line="228" w:lineRule="auto"/>
        <w:rPr>
          <w:b/>
          <w:sz w:val="20"/>
        </w:rPr>
      </w:pPr>
    </w:p>
    <w:p w14:paraId="45000000" w14:textId="77777777" w:rsidR="00E53735" w:rsidRPr="00133E08" w:rsidRDefault="00A8771D">
      <w:pPr>
        <w:pStyle w:val="ac"/>
        <w:numPr>
          <w:ilvl w:val="0"/>
          <w:numId w:val="1"/>
        </w:numPr>
        <w:spacing w:line="228" w:lineRule="auto"/>
        <w:rPr>
          <w:b/>
          <w:sz w:val="20"/>
        </w:rPr>
      </w:pPr>
      <w:r w:rsidRPr="00133E08">
        <w:rPr>
          <w:b/>
          <w:sz w:val="20"/>
        </w:rPr>
        <w:t>Заключительные положения</w:t>
      </w:r>
    </w:p>
    <w:p w14:paraId="46000000" w14:textId="77777777" w:rsidR="00E53735" w:rsidRPr="00133E08" w:rsidRDefault="00E53735">
      <w:pPr>
        <w:pStyle w:val="ac"/>
        <w:spacing w:line="228" w:lineRule="auto"/>
        <w:ind w:left="502"/>
        <w:rPr>
          <w:b/>
          <w:sz w:val="20"/>
        </w:rPr>
      </w:pPr>
    </w:p>
    <w:p w14:paraId="47000000" w14:textId="77777777" w:rsidR="00E53735" w:rsidRPr="00133E08" w:rsidRDefault="00A8771D">
      <w:pPr>
        <w:pStyle w:val="ac"/>
        <w:numPr>
          <w:ilvl w:val="1"/>
          <w:numId w:val="1"/>
        </w:numPr>
        <w:spacing w:line="228" w:lineRule="auto"/>
        <w:jc w:val="both"/>
        <w:rPr>
          <w:sz w:val="20"/>
        </w:rPr>
      </w:pPr>
      <w:r w:rsidRPr="00133E08">
        <w:rPr>
          <w:sz w:val="20"/>
        </w:rPr>
        <w:t>Компания несет ответственность за достоверность всей информации, указанной Компанией и пользователями Компании в Личном кабинете, и несет все риски в случае недостоверности такой информации.</w:t>
      </w:r>
    </w:p>
    <w:p w14:paraId="48000000" w14:textId="77777777" w:rsidR="00E53735" w:rsidRPr="00133E08" w:rsidRDefault="00A8771D">
      <w:pPr>
        <w:pStyle w:val="ac"/>
        <w:numPr>
          <w:ilvl w:val="1"/>
          <w:numId w:val="1"/>
        </w:numPr>
        <w:spacing w:line="228" w:lineRule="auto"/>
        <w:jc w:val="both"/>
        <w:rPr>
          <w:sz w:val="20"/>
        </w:rPr>
      </w:pPr>
      <w:r w:rsidRPr="00133E08">
        <w:rPr>
          <w:sz w:val="20"/>
        </w:rPr>
        <w:t>Соглашение может быть расторгнуто по следующим основаниям путем направления письменного уведомления другой Стороне:</w:t>
      </w:r>
    </w:p>
    <w:p w14:paraId="49000000" w14:textId="4F56C529" w:rsidR="00E53735" w:rsidRPr="00133E08" w:rsidRDefault="00A8771D">
      <w:pPr>
        <w:pStyle w:val="ac"/>
        <w:numPr>
          <w:ilvl w:val="0"/>
          <w:numId w:val="3"/>
        </w:numPr>
        <w:spacing w:line="228" w:lineRule="auto"/>
        <w:jc w:val="both"/>
        <w:rPr>
          <w:sz w:val="20"/>
        </w:rPr>
      </w:pPr>
      <w:r w:rsidRPr="00133E08">
        <w:rPr>
          <w:sz w:val="20"/>
        </w:rPr>
        <w:t xml:space="preserve">в порядке одностороннего отказа </w:t>
      </w:r>
      <w:proofErr w:type="spellStart"/>
      <w:r w:rsidRPr="00133E08">
        <w:rPr>
          <w:sz w:val="20"/>
        </w:rPr>
        <w:t>Вендора</w:t>
      </w:r>
      <w:proofErr w:type="spellEnd"/>
      <w:r w:rsidRPr="00133E08">
        <w:rPr>
          <w:sz w:val="20"/>
        </w:rPr>
        <w:t xml:space="preserve"> от Соглашения, в случае нарушения Компанией условий, установленных Соглашением. В этом случае Соглашение считается расторгнутым немедленно с даты получения Компанией соответствующего уведомления;</w:t>
      </w:r>
    </w:p>
    <w:p w14:paraId="4A000000" w14:textId="77777777" w:rsidR="00E53735" w:rsidRPr="00133E08" w:rsidRDefault="00A8771D">
      <w:pPr>
        <w:pStyle w:val="ac"/>
        <w:numPr>
          <w:ilvl w:val="0"/>
          <w:numId w:val="3"/>
        </w:numPr>
        <w:spacing w:line="228" w:lineRule="auto"/>
        <w:jc w:val="both"/>
        <w:rPr>
          <w:sz w:val="20"/>
        </w:rPr>
      </w:pPr>
      <w:r w:rsidRPr="00133E08">
        <w:rPr>
          <w:sz w:val="20"/>
        </w:rPr>
        <w:t>в порядке одностороннего отказа, путем направления другой Стороне за 1 (один) месяц предварительного письменного уведомления о расторжении Соглашения без каких-либо оснований;</w:t>
      </w:r>
    </w:p>
    <w:p w14:paraId="4B000000" w14:textId="77777777" w:rsidR="00E53735" w:rsidRPr="00133E08" w:rsidRDefault="00A8771D">
      <w:pPr>
        <w:pStyle w:val="ac"/>
        <w:numPr>
          <w:ilvl w:val="0"/>
          <w:numId w:val="3"/>
        </w:numPr>
        <w:spacing w:line="228" w:lineRule="auto"/>
        <w:jc w:val="both"/>
        <w:rPr>
          <w:sz w:val="20"/>
        </w:rPr>
      </w:pPr>
      <w:r w:rsidRPr="00133E08">
        <w:rPr>
          <w:sz w:val="20"/>
        </w:rPr>
        <w:t>по взаимному письменному соглашению Сторон. В этом случае Соглашение считается расторгнутым с даты, указанной в таком соглашении Сторон.</w:t>
      </w:r>
    </w:p>
    <w:p w14:paraId="4C000000" w14:textId="11A74617" w:rsidR="00E53735" w:rsidRPr="00133E08" w:rsidRDefault="00A8771D">
      <w:pPr>
        <w:pStyle w:val="ac"/>
        <w:numPr>
          <w:ilvl w:val="1"/>
          <w:numId w:val="1"/>
        </w:numPr>
        <w:spacing w:line="228" w:lineRule="auto"/>
        <w:jc w:val="both"/>
        <w:rPr>
          <w:sz w:val="20"/>
        </w:rPr>
      </w:pPr>
      <w:r w:rsidRPr="00133E08">
        <w:rPr>
          <w:sz w:val="20"/>
        </w:rPr>
        <w:t>После истечения срока действия лицензии</w:t>
      </w:r>
      <w:r w:rsidR="00E75895">
        <w:rPr>
          <w:sz w:val="20"/>
        </w:rPr>
        <w:t xml:space="preserve"> / оказания Услуг</w:t>
      </w:r>
      <w:r w:rsidRPr="00133E08">
        <w:rPr>
          <w:sz w:val="20"/>
        </w:rPr>
        <w:t xml:space="preserve"> и(или) расторжения Соглашения по любому основанию </w:t>
      </w:r>
      <w:r w:rsidR="00E75895">
        <w:rPr>
          <w:sz w:val="20"/>
        </w:rPr>
        <w:t xml:space="preserve">Учебные материалы </w:t>
      </w:r>
      <w:r w:rsidRPr="00133E08">
        <w:rPr>
          <w:sz w:val="20"/>
        </w:rPr>
        <w:t>станов</w:t>
      </w:r>
      <w:r w:rsidR="00E75895">
        <w:rPr>
          <w:sz w:val="20"/>
        </w:rPr>
        <w:t>я</w:t>
      </w:r>
      <w:r w:rsidRPr="00133E08">
        <w:rPr>
          <w:sz w:val="20"/>
        </w:rPr>
        <w:t>тся недоступным</w:t>
      </w:r>
      <w:r w:rsidR="00E75895">
        <w:rPr>
          <w:sz w:val="20"/>
        </w:rPr>
        <w:t>и</w:t>
      </w:r>
      <w:r w:rsidRPr="00133E08">
        <w:rPr>
          <w:sz w:val="20"/>
        </w:rPr>
        <w:t xml:space="preserve"> для </w:t>
      </w:r>
      <w:r w:rsidRPr="00133E08">
        <w:rPr>
          <w:sz w:val="20"/>
        </w:rPr>
        <w:lastRenderedPageBreak/>
        <w:t>использования</w:t>
      </w:r>
      <w:r w:rsidR="00E75895">
        <w:rPr>
          <w:sz w:val="20"/>
        </w:rPr>
        <w:t>, а Услуги больше не оказываются.</w:t>
      </w:r>
      <w:r w:rsidRPr="00133E08">
        <w:rPr>
          <w:sz w:val="20"/>
        </w:rPr>
        <w:t xml:space="preserve"> Компания обязана незамедлительно прекратить любое использование </w:t>
      </w:r>
      <w:r w:rsidR="00E75895">
        <w:rPr>
          <w:sz w:val="20"/>
        </w:rPr>
        <w:t>Учебных материалов</w:t>
      </w:r>
      <w:r w:rsidRPr="00133E08">
        <w:rPr>
          <w:sz w:val="20"/>
        </w:rPr>
        <w:t xml:space="preserve"> и удалить с любого оборудования на стороне Компании </w:t>
      </w:r>
      <w:r w:rsidR="00E75895">
        <w:rPr>
          <w:sz w:val="20"/>
        </w:rPr>
        <w:t>Учебные материалы</w:t>
      </w:r>
      <w:r w:rsidRPr="00133E08">
        <w:rPr>
          <w:sz w:val="20"/>
        </w:rPr>
        <w:t xml:space="preserve"> и все их копии.</w:t>
      </w:r>
    </w:p>
    <w:p w14:paraId="4D000000" w14:textId="22671ED2" w:rsidR="00E53735" w:rsidRDefault="00A8771D">
      <w:pPr>
        <w:pStyle w:val="ac"/>
        <w:numPr>
          <w:ilvl w:val="1"/>
          <w:numId w:val="1"/>
        </w:numPr>
        <w:spacing w:line="228" w:lineRule="auto"/>
        <w:jc w:val="both"/>
        <w:rPr>
          <w:sz w:val="20"/>
        </w:rPr>
      </w:pPr>
      <w:r w:rsidRPr="00133E08">
        <w:rPr>
          <w:sz w:val="20"/>
        </w:rPr>
        <w:t>Стороны установили договорную подсудность. Все споры в рамках Соглашения подлежат рассмотрению в Арбитражном суде города Москвы. Применимым правом является право Российской Федерации.</w:t>
      </w:r>
    </w:p>
    <w:p w14:paraId="6916211F" w14:textId="55923725" w:rsidR="000171BB" w:rsidRPr="00133E08" w:rsidRDefault="000171BB">
      <w:pPr>
        <w:pStyle w:val="ac"/>
        <w:numPr>
          <w:ilvl w:val="1"/>
          <w:numId w:val="1"/>
        </w:numPr>
        <w:spacing w:line="228" w:lineRule="auto"/>
        <w:jc w:val="both"/>
        <w:rPr>
          <w:sz w:val="20"/>
        </w:rPr>
      </w:pPr>
      <w:r w:rsidRPr="000171BB">
        <w:rPr>
          <w:sz w:val="20"/>
        </w:rPr>
        <w:t xml:space="preserve">Компания подтверждает, что </w:t>
      </w:r>
      <w:proofErr w:type="spellStart"/>
      <w:r w:rsidRPr="000171BB">
        <w:rPr>
          <w:sz w:val="20"/>
        </w:rPr>
        <w:t>Вендор</w:t>
      </w:r>
      <w:proofErr w:type="spellEnd"/>
      <w:r w:rsidRPr="000171BB">
        <w:rPr>
          <w:sz w:val="20"/>
        </w:rPr>
        <w:t xml:space="preserve"> имеет право на обработку (в том числе право на сбор, систематизацию, накопление, хранение, уточнение, использование, передачу, обезличивание, блокирование, уничтожение с учетом положений ФЗ «О персональных данных») персональных данных, переданных Компанией, включая персональные данные о работниках Компании, которые фактически будут пользоваться Услугами / Учебными материалами (в </w:t>
      </w:r>
      <w:proofErr w:type="spellStart"/>
      <w:r w:rsidRPr="000171BB">
        <w:rPr>
          <w:sz w:val="20"/>
        </w:rPr>
        <w:t>т.ч</w:t>
      </w:r>
      <w:proofErr w:type="spellEnd"/>
      <w:r w:rsidRPr="000171BB">
        <w:rPr>
          <w:sz w:val="20"/>
        </w:rPr>
        <w:t>. их фамилии, имена, отчества, возраст, место пребывания, контактные телефоны или адреса электронной почты).</w:t>
      </w:r>
      <w:r>
        <w:rPr>
          <w:sz w:val="20"/>
        </w:rPr>
        <w:t xml:space="preserve"> Цель обработки – исполнение условий настоящего Соглашения. Срок обработки – срок действия настоящего Соглашения.</w:t>
      </w:r>
    </w:p>
    <w:p w14:paraId="4E000000" w14:textId="2421BDE1" w:rsidR="00E53735" w:rsidRPr="00133E08" w:rsidRDefault="00A8771D">
      <w:pPr>
        <w:pStyle w:val="ac"/>
        <w:numPr>
          <w:ilvl w:val="1"/>
          <w:numId w:val="1"/>
        </w:numPr>
        <w:spacing w:line="228" w:lineRule="auto"/>
        <w:jc w:val="both"/>
        <w:rPr>
          <w:sz w:val="20"/>
        </w:rPr>
      </w:pPr>
      <w:r w:rsidRPr="00133E08">
        <w:rPr>
          <w:sz w:val="20"/>
        </w:rPr>
        <w:t xml:space="preserve">Редакция Соглашения вступает в силу с даты, указанной на первой странице, и действует до момента отзыва </w:t>
      </w:r>
      <w:proofErr w:type="spellStart"/>
      <w:r w:rsidRPr="00133E08">
        <w:rPr>
          <w:sz w:val="20"/>
        </w:rPr>
        <w:t>Вендором</w:t>
      </w:r>
      <w:proofErr w:type="spellEnd"/>
      <w:r w:rsidRPr="00133E08">
        <w:rPr>
          <w:sz w:val="20"/>
        </w:rPr>
        <w:t xml:space="preserve"> предложения заключить Соглашение или до момента внесения в нее изменений согласно п. 5.</w:t>
      </w:r>
      <w:r w:rsidR="001008E0">
        <w:rPr>
          <w:sz w:val="20"/>
        </w:rPr>
        <w:t>7</w:t>
      </w:r>
      <w:r w:rsidRPr="00133E08">
        <w:rPr>
          <w:sz w:val="20"/>
        </w:rPr>
        <w:t xml:space="preserve">. </w:t>
      </w:r>
      <w:proofErr w:type="spellStart"/>
      <w:r w:rsidRPr="00133E08">
        <w:rPr>
          <w:sz w:val="20"/>
        </w:rPr>
        <w:t>Вендор</w:t>
      </w:r>
      <w:proofErr w:type="spellEnd"/>
      <w:r w:rsidRPr="00133E08">
        <w:rPr>
          <w:sz w:val="20"/>
        </w:rPr>
        <w:t xml:space="preserve"> сохраняет за собой право отозвать предложение заключить Соглашение в любой момент.</w:t>
      </w:r>
    </w:p>
    <w:p w14:paraId="4F000000" w14:textId="77777777" w:rsidR="00E53735" w:rsidRPr="00133E08" w:rsidRDefault="00A8771D">
      <w:pPr>
        <w:pStyle w:val="ac"/>
        <w:numPr>
          <w:ilvl w:val="1"/>
          <w:numId w:val="1"/>
        </w:numPr>
        <w:spacing w:line="228" w:lineRule="auto"/>
        <w:jc w:val="both"/>
        <w:rPr>
          <w:sz w:val="20"/>
        </w:rPr>
      </w:pPr>
      <w:proofErr w:type="spellStart"/>
      <w:r w:rsidRPr="00133E08">
        <w:rPr>
          <w:sz w:val="20"/>
        </w:rPr>
        <w:t>Вендор</w:t>
      </w:r>
      <w:proofErr w:type="spellEnd"/>
      <w:r w:rsidRPr="00133E08">
        <w:rPr>
          <w:sz w:val="20"/>
        </w:rPr>
        <w:t xml:space="preserve"> сохраняет за собой право в любой момент без предварительного уведомления Компании вносить изменения в условия Соглашения. Новые редакции Соглашения вступают в силу с момента их опубликования.</w:t>
      </w:r>
    </w:p>
    <w:p w14:paraId="50000000" w14:textId="77777777" w:rsidR="00E53735" w:rsidRPr="00133E08" w:rsidRDefault="00A8771D">
      <w:pPr>
        <w:pStyle w:val="ac"/>
        <w:numPr>
          <w:ilvl w:val="1"/>
          <w:numId w:val="1"/>
        </w:numPr>
        <w:spacing w:line="228" w:lineRule="auto"/>
        <w:jc w:val="both"/>
        <w:rPr>
          <w:sz w:val="20"/>
        </w:rPr>
      </w:pPr>
      <w:r w:rsidRPr="00133E08">
        <w:rPr>
          <w:sz w:val="20"/>
        </w:rPr>
        <w:t xml:space="preserve">Компания обязуется регулярно осуществлять проверку наличия изменений в Соглашение. Риск </w:t>
      </w:r>
      <w:proofErr w:type="spellStart"/>
      <w:r w:rsidRPr="00133E08">
        <w:rPr>
          <w:sz w:val="20"/>
        </w:rPr>
        <w:t>неознакомления</w:t>
      </w:r>
      <w:proofErr w:type="spellEnd"/>
      <w:r w:rsidRPr="00133E08">
        <w:rPr>
          <w:sz w:val="20"/>
        </w:rPr>
        <w:t xml:space="preserve"> с новой редакцией Соглашения несет Компания.</w:t>
      </w:r>
    </w:p>
    <w:p w14:paraId="51000000" w14:textId="2D3E4ED1" w:rsidR="00E53735" w:rsidRPr="00133E08" w:rsidRDefault="00A8771D" w:rsidP="00604F2D">
      <w:pPr>
        <w:pStyle w:val="ac"/>
        <w:numPr>
          <w:ilvl w:val="1"/>
          <w:numId w:val="1"/>
        </w:numPr>
        <w:spacing w:line="228" w:lineRule="auto"/>
        <w:jc w:val="both"/>
        <w:rPr>
          <w:sz w:val="20"/>
        </w:rPr>
      </w:pPr>
      <w:r w:rsidRPr="00133E08">
        <w:rPr>
          <w:sz w:val="20"/>
        </w:rPr>
        <w:t>Настоящее соглашение размещается в Личном кабинете, а также дополнительно по следующей ссылке в сети Интернет:</w:t>
      </w:r>
      <w:r w:rsidR="00604F2D" w:rsidRPr="00604F2D">
        <w:t xml:space="preserve"> </w:t>
      </w:r>
      <w:r w:rsidR="00604F2D" w:rsidRPr="00604F2D">
        <w:rPr>
          <w:color w:val="0070C0"/>
          <w:sz w:val="20"/>
        </w:rPr>
        <w:t>https://myofficehub.ru/upload/oferta_myofficehub.docx</w:t>
      </w:r>
      <w:r w:rsidRPr="00133E08">
        <w:rPr>
          <w:sz w:val="20"/>
        </w:rPr>
        <w:t>. Настоящее Соглашение может также быть направлено Компании посредством электронной почты, однако Компания обязуется регулярно осуществлять проверку изменений в соответствии с п. 5.</w:t>
      </w:r>
      <w:r w:rsidR="000171BB">
        <w:rPr>
          <w:sz w:val="20"/>
        </w:rPr>
        <w:t>8</w:t>
      </w:r>
      <w:r w:rsidRPr="00133E08">
        <w:rPr>
          <w:sz w:val="20"/>
        </w:rPr>
        <w:t>. настоящего Соглашения посредством перехода по указанной выше ссылке.</w:t>
      </w:r>
    </w:p>
    <w:p w14:paraId="52000000" w14:textId="77777777" w:rsidR="00E53735" w:rsidRPr="00133E08" w:rsidRDefault="00A8771D">
      <w:pPr>
        <w:pStyle w:val="ac"/>
        <w:numPr>
          <w:ilvl w:val="1"/>
          <w:numId w:val="1"/>
        </w:numPr>
        <w:spacing w:line="228" w:lineRule="auto"/>
        <w:jc w:val="both"/>
        <w:rPr>
          <w:sz w:val="20"/>
        </w:rPr>
      </w:pPr>
      <w:r w:rsidRPr="00133E08">
        <w:rPr>
          <w:sz w:val="20"/>
        </w:rPr>
        <w:t xml:space="preserve">Соглашение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 Настоящее Соглашение имеет преимущественную силу, если иное прямо не предусмотрено иным письменным соглашением Сторон. </w:t>
      </w:r>
      <w:bookmarkEnd w:id="0"/>
    </w:p>
    <w:p w14:paraId="53000000" w14:textId="0B3C8DA1" w:rsidR="00E53735" w:rsidRDefault="00E53735">
      <w:pPr>
        <w:pStyle w:val="ac"/>
        <w:spacing w:line="273" w:lineRule="exact"/>
        <w:ind w:left="0"/>
        <w:rPr>
          <w:sz w:val="20"/>
        </w:rPr>
      </w:pPr>
    </w:p>
    <w:p w14:paraId="2D1204CC" w14:textId="274EDF80" w:rsidR="00026CE2" w:rsidRDefault="00026CE2">
      <w:pPr>
        <w:pStyle w:val="ac"/>
        <w:spacing w:line="273" w:lineRule="exact"/>
        <w:ind w:left="0"/>
        <w:rPr>
          <w:sz w:val="20"/>
        </w:rPr>
      </w:pPr>
    </w:p>
    <w:p w14:paraId="17E0FFBA" w14:textId="2DBF4E53" w:rsidR="00026CE2" w:rsidRDefault="00026CE2">
      <w:pPr>
        <w:pStyle w:val="ac"/>
        <w:spacing w:line="273" w:lineRule="exact"/>
        <w:ind w:left="0"/>
        <w:rPr>
          <w:sz w:val="20"/>
        </w:rPr>
      </w:pPr>
    </w:p>
    <w:p w14:paraId="1F2C9222" w14:textId="0BEEDCE0" w:rsidR="00026CE2" w:rsidRDefault="00026CE2">
      <w:pPr>
        <w:pStyle w:val="ac"/>
        <w:spacing w:line="273" w:lineRule="exact"/>
        <w:ind w:left="0"/>
        <w:rPr>
          <w:sz w:val="20"/>
        </w:rPr>
      </w:pPr>
      <w:bookmarkStart w:id="1" w:name="_GoBack"/>
      <w:bookmarkEnd w:id="1"/>
    </w:p>
    <w:p w14:paraId="659C2B87" w14:textId="333ED60D" w:rsidR="00026CE2" w:rsidRDefault="00026CE2">
      <w:pPr>
        <w:pStyle w:val="ac"/>
        <w:spacing w:line="273" w:lineRule="exact"/>
        <w:ind w:left="0"/>
        <w:rPr>
          <w:sz w:val="20"/>
        </w:rPr>
      </w:pPr>
    </w:p>
    <w:p w14:paraId="0CA67BCE" w14:textId="69E84176" w:rsidR="00026CE2" w:rsidRDefault="00026CE2">
      <w:pPr>
        <w:pStyle w:val="ac"/>
        <w:spacing w:line="273" w:lineRule="exact"/>
        <w:ind w:left="0"/>
        <w:rPr>
          <w:sz w:val="20"/>
        </w:rPr>
      </w:pPr>
    </w:p>
    <w:p w14:paraId="0E242B7B" w14:textId="1CA4B878" w:rsidR="00026CE2" w:rsidRDefault="00026CE2">
      <w:pPr>
        <w:pStyle w:val="ac"/>
        <w:spacing w:line="273" w:lineRule="exact"/>
        <w:ind w:left="0"/>
        <w:rPr>
          <w:sz w:val="20"/>
        </w:rPr>
      </w:pPr>
    </w:p>
    <w:p w14:paraId="7645A291" w14:textId="687A7FBF" w:rsidR="00026CE2" w:rsidRDefault="00026CE2">
      <w:pPr>
        <w:pStyle w:val="ac"/>
        <w:spacing w:line="273" w:lineRule="exact"/>
        <w:ind w:left="0"/>
        <w:rPr>
          <w:sz w:val="20"/>
        </w:rPr>
      </w:pPr>
    </w:p>
    <w:p w14:paraId="3E83B1F5" w14:textId="5D4EC93C" w:rsidR="00026CE2" w:rsidRDefault="00026CE2">
      <w:pPr>
        <w:pStyle w:val="ac"/>
        <w:spacing w:line="273" w:lineRule="exact"/>
        <w:ind w:left="0"/>
        <w:rPr>
          <w:sz w:val="20"/>
        </w:rPr>
      </w:pPr>
    </w:p>
    <w:p w14:paraId="328AFCB5" w14:textId="190D738A" w:rsidR="00026CE2" w:rsidRDefault="00026CE2">
      <w:pPr>
        <w:pStyle w:val="ac"/>
        <w:spacing w:line="273" w:lineRule="exact"/>
        <w:ind w:left="0"/>
        <w:rPr>
          <w:sz w:val="20"/>
        </w:rPr>
      </w:pPr>
    </w:p>
    <w:p w14:paraId="3416290F" w14:textId="5131F991" w:rsidR="00026CE2" w:rsidRDefault="00026CE2">
      <w:pPr>
        <w:pStyle w:val="ac"/>
        <w:spacing w:line="273" w:lineRule="exact"/>
        <w:ind w:left="0"/>
        <w:rPr>
          <w:sz w:val="20"/>
        </w:rPr>
      </w:pPr>
    </w:p>
    <w:p w14:paraId="054016B5" w14:textId="06B3C7DE" w:rsidR="00026CE2" w:rsidRDefault="00026CE2">
      <w:pPr>
        <w:pStyle w:val="ac"/>
        <w:spacing w:line="273" w:lineRule="exact"/>
        <w:ind w:left="0"/>
        <w:rPr>
          <w:sz w:val="20"/>
        </w:rPr>
      </w:pPr>
    </w:p>
    <w:p w14:paraId="3A074646" w14:textId="441FAEDD" w:rsidR="00026CE2" w:rsidRDefault="00026CE2">
      <w:pPr>
        <w:pStyle w:val="ac"/>
        <w:spacing w:line="273" w:lineRule="exact"/>
        <w:ind w:left="0"/>
        <w:rPr>
          <w:sz w:val="20"/>
        </w:rPr>
      </w:pPr>
    </w:p>
    <w:p w14:paraId="0E844069" w14:textId="02A7B3BF" w:rsidR="00026CE2" w:rsidRDefault="00026CE2">
      <w:pPr>
        <w:pStyle w:val="ac"/>
        <w:spacing w:line="273" w:lineRule="exact"/>
        <w:ind w:left="0"/>
        <w:rPr>
          <w:sz w:val="20"/>
        </w:rPr>
      </w:pPr>
    </w:p>
    <w:p w14:paraId="76A75151" w14:textId="0BE793B5" w:rsidR="00026CE2" w:rsidRDefault="00026CE2">
      <w:pPr>
        <w:pStyle w:val="ac"/>
        <w:spacing w:line="273" w:lineRule="exact"/>
        <w:ind w:left="0"/>
        <w:rPr>
          <w:sz w:val="20"/>
        </w:rPr>
      </w:pPr>
    </w:p>
    <w:p w14:paraId="4E1A33EF" w14:textId="5E4745F8" w:rsidR="00026CE2" w:rsidRDefault="00026CE2">
      <w:pPr>
        <w:pStyle w:val="ac"/>
        <w:spacing w:line="273" w:lineRule="exact"/>
        <w:ind w:left="0"/>
        <w:rPr>
          <w:sz w:val="20"/>
        </w:rPr>
      </w:pPr>
    </w:p>
    <w:p w14:paraId="6F541561" w14:textId="07C525B9" w:rsidR="00026CE2" w:rsidRDefault="00026CE2">
      <w:pPr>
        <w:pStyle w:val="ac"/>
        <w:spacing w:line="273" w:lineRule="exact"/>
        <w:ind w:left="0"/>
        <w:rPr>
          <w:sz w:val="20"/>
        </w:rPr>
      </w:pPr>
    </w:p>
    <w:p w14:paraId="3144EADF" w14:textId="3BF33D7C" w:rsidR="00026CE2" w:rsidRDefault="00026CE2">
      <w:pPr>
        <w:pStyle w:val="ac"/>
        <w:spacing w:line="273" w:lineRule="exact"/>
        <w:ind w:left="0"/>
        <w:rPr>
          <w:sz w:val="20"/>
        </w:rPr>
      </w:pPr>
    </w:p>
    <w:p w14:paraId="7D8A9B08" w14:textId="496A6BB4" w:rsidR="00026CE2" w:rsidRDefault="00026CE2">
      <w:pPr>
        <w:pStyle w:val="ac"/>
        <w:spacing w:line="273" w:lineRule="exact"/>
        <w:ind w:left="0"/>
        <w:rPr>
          <w:sz w:val="20"/>
        </w:rPr>
      </w:pPr>
    </w:p>
    <w:p w14:paraId="12B2C484" w14:textId="6F29B38C" w:rsidR="00026CE2" w:rsidRDefault="00026CE2">
      <w:pPr>
        <w:pStyle w:val="ac"/>
        <w:spacing w:line="273" w:lineRule="exact"/>
        <w:ind w:left="0"/>
        <w:rPr>
          <w:sz w:val="20"/>
        </w:rPr>
      </w:pPr>
    </w:p>
    <w:p w14:paraId="2DD9F985" w14:textId="1E46404E" w:rsidR="00026CE2" w:rsidRDefault="00026CE2">
      <w:pPr>
        <w:pStyle w:val="ac"/>
        <w:spacing w:line="273" w:lineRule="exact"/>
        <w:ind w:left="0"/>
        <w:rPr>
          <w:sz w:val="20"/>
        </w:rPr>
      </w:pPr>
    </w:p>
    <w:p w14:paraId="081DB3C6" w14:textId="768678AF" w:rsidR="00026CE2" w:rsidRDefault="00026CE2">
      <w:pPr>
        <w:pStyle w:val="ac"/>
        <w:spacing w:line="273" w:lineRule="exact"/>
        <w:ind w:left="0"/>
        <w:rPr>
          <w:sz w:val="20"/>
        </w:rPr>
      </w:pPr>
    </w:p>
    <w:p w14:paraId="1FD0D5E6" w14:textId="29AAAA01" w:rsidR="00026CE2" w:rsidRDefault="00026CE2">
      <w:pPr>
        <w:pStyle w:val="ac"/>
        <w:spacing w:line="273" w:lineRule="exact"/>
        <w:ind w:left="0"/>
        <w:rPr>
          <w:sz w:val="20"/>
        </w:rPr>
      </w:pPr>
    </w:p>
    <w:p w14:paraId="1348ACDA" w14:textId="661BDB6B" w:rsidR="00026CE2" w:rsidRDefault="00026CE2">
      <w:pPr>
        <w:pStyle w:val="ac"/>
        <w:spacing w:line="273" w:lineRule="exact"/>
        <w:ind w:left="0"/>
        <w:rPr>
          <w:sz w:val="20"/>
        </w:rPr>
      </w:pPr>
    </w:p>
    <w:p w14:paraId="55BD88DD" w14:textId="63385CD3" w:rsidR="00026CE2" w:rsidRDefault="00026CE2">
      <w:pPr>
        <w:pStyle w:val="ac"/>
        <w:spacing w:line="273" w:lineRule="exact"/>
        <w:ind w:left="0"/>
        <w:rPr>
          <w:sz w:val="20"/>
        </w:rPr>
      </w:pPr>
    </w:p>
    <w:p w14:paraId="044E02FE" w14:textId="3FD572CF" w:rsidR="00026CE2" w:rsidRDefault="00026CE2">
      <w:pPr>
        <w:pStyle w:val="ac"/>
        <w:spacing w:line="273" w:lineRule="exact"/>
        <w:ind w:left="0"/>
        <w:rPr>
          <w:sz w:val="20"/>
        </w:rPr>
      </w:pPr>
    </w:p>
    <w:p w14:paraId="2350F2D3" w14:textId="73804471" w:rsidR="00026CE2" w:rsidRDefault="00026CE2">
      <w:pPr>
        <w:pStyle w:val="ac"/>
        <w:spacing w:line="273" w:lineRule="exact"/>
        <w:ind w:left="0"/>
        <w:rPr>
          <w:sz w:val="20"/>
        </w:rPr>
      </w:pPr>
    </w:p>
    <w:p w14:paraId="1ACEA14F" w14:textId="040F09BA" w:rsidR="00026CE2" w:rsidRDefault="00026CE2">
      <w:pPr>
        <w:pStyle w:val="ac"/>
        <w:spacing w:line="273" w:lineRule="exact"/>
        <w:ind w:left="0"/>
        <w:rPr>
          <w:sz w:val="20"/>
        </w:rPr>
      </w:pPr>
    </w:p>
    <w:p w14:paraId="28A27E32" w14:textId="77777777" w:rsidR="00026CE2" w:rsidRDefault="00026CE2" w:rsidP="00026CE2">
      <w:pPr>
        <w:pStyle w:val="Standard"/>
        <w:rPr>
          <w:rFonts w:ascii="Verdana" w:hAnsi="Verdana"/>
          <w:b/>
          <w:bCs/>
          <w:sz w:val="20"/>
          <w:szCs w:val="20"/>
        </w:rPr>
      </w:pPr>
      <w:r>
        <w:rPr>
          <w:rFonts w:ascii="Verdana" w:hAnsi="Verdana"/>
          <w:b/>
          <w:bCs/>
          <w:sz w:val="20"/>
          <w:szCs w:val="20"/>
        </w:rPr>
        <w:t>Приложение №1 к Соглашению о сотрудничестве в целях ознакомления</w:t>
      </w:r>
    </w:p>
    <w:p w14:paraId="728AF723" w14:textId="51EEB9A7" w:rsidR="00026CE2" w:rsidRDefault="00026CE2" w:rsidP="00026CE2">
      <w:pPr>
        <w:pStyle w:val="Standard"/>
        <w:rPr>
          <w:rFonts w:ascii="Verdana" w:hAnsi="Verdana"/>
          <w:b/>
          <w:bCs/>
          <w:sz w:val="20"/>
          <w:szCs w:val="20"/>
        </w:rPr>
      </w:pPr>
      <w:r>
        <w:rPr>
          <w:rFonts w:ascii="Verdana" w:hAnsi="Verdana"/>
          <w:b/>
          <w:bCs/>
          <w:sz w:val="20"/>
          <w:szCs w:val="20"/>
        </w:rPr>
        <w:t>с Услугами и Учебными материалами</w:t>
      </w:r>
    </w:p>
    <w:p w14:paraId="4E552923" w14:textId="77777777" w:rsidR="00026CE2" w:rsidRDefault="00026CE2" w:rsidP="00026CE2">
      <w:pPr>
        <w:pStyle w:val="Standard"/>
        <w:rPr>
          <w:rFonts w:ascii="Verdana" w:hAnsi="Verdana"/>
          <w:b/>
          <w:bCs/>
          <w:sz w:val="20"/>
          <w:szCs w:val="20"/>
        </w:rPr>
      </w:pPr>
    </w:p>
    <w:p w14:paraId="1E4D2E60" w14:textId="77777777" w:rsidR="00026CE2" w:rsidRPr="00026CE2" w:rsidRDefault="00026CE2" w:rsidP="00026CE2">
      <w:pPr>
        <w:pStyle w:val="Standard"/>
        <w:rPr>
          <w:rFonts w:ascii="Verdana" w:hAnsi="Verdana"/>
          <w:b/>
          <w:bCs/>
          <w:sz w:val="20"/>
          <w:szCs w:val="20"/>
        </w:rPr>
      </w:pPr>
    </w:p>
    <w:p w14:paraId="11F8E023" w14:textId="77777777" w:rsidR="00026CE2" w:rsidRPr="00026CE2" w:rsidRDefault="00026CE2" w:rsidP="00026CE2">
      <w:pPr>
        <w:pStyle w:val="Standard"/>
        <w:rPr>
          <w:rFonts w:ascii="Verdana" w:hAnsi="Verdana"/>
          <w:b/>
          <w:bCs/>
          <w:sz w:val="20"/>
          <w:szCs w:val="20"/>
        </w:rPr>
      </w:pPr>
      <w:r w:rsidRPr="00026CE2">
        <w:rPr>
          <w:rFonts w:ascii="Verdana" w:hAnsi="Verdana"/>
          <w:b/>
          <w:bCs/>
          <w:sz w:val="20"/>
          <w:szCs w:val="20"/>
        </w:rPr>
        <w:t>Глоссарий (термины и сокращения)</w:t>
      </w:r>
    </w:p>
    <w:p w14:paraId="13BB483A" w14:textId="77777777" w:rsidR="00026CE2" w:rsidRPr="00026CE2" w:rsidRDefault="00026CE2" w:rsidP="00026CE2">
      <w:pPr>
        <w:pStyle w:val="Standard"/>
        <w:rPr>
          <w:rFonts w:ascii="Verdana" w:hAnsi="Verdana"/>
          <w:sz w:val="20"/>
          <w:szCs w:val="20"/>
        </w:rPr>
      </w:pPr>
    </w:p>
    <w:p w14:paraId="12CEA4AD" w14:textId="77777777" w:rsidR="00026CE2" w:rsidRPr="00026CE2" w:rsidRDefault="00026CE2" w:rsidP="00026CE2">
      <w:pPr>
        <w:pStyle w:val="Standard"/>
        <w:rPr>
          <w:rFonts w:ascii="Verdana" w:hAnsi="Verdana"/>
          <w:sz w:val="20"/>
          <w:szCs w:val="20"/>
        </w:rPr>
      </w:pPr>
      <w:r w:rsidRPr="00026CE2">
        <w:rPr>
          <w:rFonts w:ascii="Verdana" w:hAnsi="Verdana"/>
          <w:b/>
          <w:bCs/>
          <w:sz w:val="20"/>
          <w:szCs w:val="20"/>
        </w:rPr>
        <w:t>Владелец</w:t>
      </w:r>
      <w:r w:rsidRPr="00026CE2">
        <w:rPr>
          <w:rFonts w:ascii="Verdana" w:hAnsi="Verdana"/>
          <w:sz w:val="20"/>
          <w:szCs w:val="20"/>
        </w:rPr>
        <w:t xml:space="preserve"> - Лицо, указанное в Сертификате и на законном основании использующее такой Сертификат для целей получения Услуг.</w:t>
      </w:r>
    </w:p>
    <w:p w14:paraId="1C903EE4" w14:textId="77777777" w:rsidR="00026CE2" w:rsidRPr="00026CE2" w:rsidRDefault="00026CE2" w:rsidP="00026CE2">
      <w:pPr>
        <w:pStyle w:val="Standard"/>
        <w:rPr>
          <w:rFonts w:ascii="Verdana" w:hAnsi="Verdana"/>
          <w:sz w:val="20"/>
          <w:szCs w:val="20"/>
        </w:rPr>
      </w:pPr>
      <w:r w:rsidRPr="00026CE2">
        <w:rPr>
          <w:rFonts w:ascii="Verdana" w:hAnsi="Verdana"/>
          <w:b/>
          <w:bCs/>
          <w:sz w:val="20"/>
          <w:szCs w:val="20"/>
        </w:rPr>
        <w:t>Исполнитель</w:t>
      </w:r>
      <w:r w:rsidRPr="00026CE2">
        <w:rPr>
          <w:rFonts w:ascii="Verdana" w:hAnsi="Verdana"/>
          <w:sz w:val="20"/>
          <w:szCs w:val="20"/>
        </w:rPr>
        <w:t xml:space="preserve"> - Лицо, оказывающее Услуги.</w:t>
      </w:r>
    </w:p>
    <w:p w14:paraId="64C97396" w14:textId="77777777" w:rsidR="00026CE2" w:rsidRPr="00026CE2" w:rsidRDefault="00026CE2" w:rsidP="00026CE2">
      <w:pPr>
        <w:pStyle w:val="Standard"/>
        <w:rPr>
          <w:rFonts w:ascii="Verdana" w:hAnsi="Verdana"/>
          <w:sz w:val="20"/>
          <w:szCs w:val="20"/>
        </w:rPr>
      </w:pPr>
      <w:r w:rsidRPr="00026CE2">
        <w:rPr>
          <w:rFonts w:ascii="Verdana" w:hAnsi="Verdana"/>
          <w:b/>
          <w:bCs/>
          <w:sz w:val="20"/>
          <w:szCs w:val="20"/>
        </w:rPr>
        <w:t>Сертификат</w:t>
      </w:r>
      <w:r w:rsidRPr="00026CE2">
        <w:rPr>
          <w:rFonts w:ascii="Verdana" w:hAnsi="Verdana"/>
          <w:sz w:val="20"/>
          <w:szCs w:val="20"/>
        </w:rPr>
        <w:t xml:space="preserve"> - Документ, удостоверяющий право Владельца на получение Услуг. Под Сертификатом в рамках настоящего документа также понимаются все приложения к Сертификату, являющиеся его неотъемлемой частью.</w:t>
      </w:r>
    </w:p>
    <w:p w14:paraId="1F643BA1" w14:textId="77777777" w:rsidR="00026CE2" w:rsidRPr="00026CE2" w:rsidRDefault="00026CE2" w:rsidP="00026CE2">
      <w:pPr>
        <w:pStyle w:val="Standard"/>
        <w:rPr>
          <w:rFonts w:ascii="Verdana" w:hAnsi="Verdana"/>
          <w:sz w:val="20"/>
          <w:szCs w:val="20"/>
        </w:rPr>
      </w:pPr>
    </w:p>
    <w:p w14:paraId="635045CF" w14:textId="77777777" w:rsidR="00026CE2" w:rsidRPr="00026CE2" w:rsidRDefault="00026CE2" w:rsidP="00026CE2">
      <w:pPr>
        <w:pStyle w:val="Standard"/>
        <w:rPr>
          <w:rFonts w:ascii="Verdana" w:hAnsi="Verdana"/>
          <w:b/>
          <w:bCs/>
          <w:sz w:val="20"/>
          <w:szCs w:val="20"/>
        </w:rPr>
      </w:pPr>
      <w:r w:rsidRPr="00026CE2">
        <w:rPr>
          <w:rFonts w:ascii="Verdana" w:hAnsi="Verdana"/>
          <w:b/>
          <w:bCs/>
          <w:sz w:val="20"/>
          <w:szCs w:val="20"/>
        </w:rPr>
        <w:t>1. Предмет Сертификата</w:t>
      </w:r>
    </w:p>
    <w:p w14:paraId="19930A7E"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1.1. В соответствии с настоящим Сертификатом Владелец имеет право на получение Услуг в соответствии с положениями настоящего Сертификата.</w:t>
      </w:r>
    </w:p>
    <w:p w14:paraId="390633A7"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1.2. Объем Услуг, предусмотренных настоящим Сертификатом, ограничивается 1 (одной) консультацией исключительно в рамках программы консультации. Заявка на оказание Услуг (п. 3.1 настоящего Приложения № 1 к Сертификату) может быть подана исключительно в пределах срока действия Сертификата.</w:t>
      </w:r>
    </w:p>
    <w:p w14:paraId="3DF86A21"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 xml:space="preserve">1.3. Истечение срока действия Сертификата влечет невозможность подачи Владельцем Заявки на оказание Услуг в соответствии с п. 3.1 настоящего Приложения № 1 к Сертификату. В случае </w:t>
      </w:r>
      <w:proofErr w:type="spellStart"/>
      <w:r w:rsidRPr="00026CE2">
        <w:rPr>
          <w:rFonts w:ascii="Verdana" w:hAnsi="Verdana"/>
          <w:sz w:val="20"/>
          <w:szCs w:val="20"/>
        </w:rPr>
        <w:t>невостребования</w:t>
      </w:r>
      <w:proofErr w:type="spellEnd"/>
      <w:r w:rsidRPr="00026CE2">
        <w:rPr>
          <w:rFonts w:ascii="Verdana" w:hAnsi="Verdana"/>
          <w:sz w:val="20"/>
          <w:szCs w:val="20"/>
        </w:rPr>
        <w:t xml:space="preserve"> Владельцем в период действия Сертификата исполнения Сертификата в целом (а равно не направления Владельцем Заявок на оказание Услуг в соответствии с п. 3.1 настоящего Приложения № 1 к Сертификату), а равно в случае, если Владелец в период действия Сертификата затребует исполнение Сертификата не в полном объеме, возврат стоимости Сертификата (полностью или в невостребованной части) не производится.</w:t>
      </w:r>
    </w:p>
    <w:p w14:paraId="7E0C535E"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1.4. В случае, если в результате оказания Услуг по настоящему Сертификату будут созданы объекты авторского права или иные результаты интеллектуальной деятельности, исключительные права на такие объекты (результаты) будут принадлежать Исполнителю. Если иное прямо не будет дополнительно согласовано с Исполнителем в письменной форме, то Владелец или любые иные третьи лица не вправе использовать указанные объекты авторского права или иные результаты интеллектуальной деятельности.</w:t>
      </w:r>
    </w:p>
    <w:p w14:paraId="39E7461E" w14:textId="77777777" w:rsidR="00026CE2" w:rsidRPr="00026CE2" w:rsidRDefault="00026CE2" w:rsidP="00026CE2">
      <w:pPr>
        <w:pStyle w:val="Standard"/>
        <w:rPr>
          <w:rFonts w:ascii="Verdana" w:hAnsi="Verdana"/>
          <w:sz w:val="20"/>
          <w:szCs w:val="20"/>
        </w:rPr>
      </w:pPr>
    </w:p>
    <w:p w14:paraId="7879C83C" w14:textId="77777777" w:rsidR="00026CE2" w:rsidRPr="00026CE2" w:rsidRDefault="00026CE2" w:rsidP="00026CE2">
      <w:pPr>
        <w:pStyle w:val="Standard"/>
        <w:rPr>
          <w:rFonts w:ascii="Verdana" w:hAnsi="Verdana"/>
          <w:b/>
          <w:bCs/>
          <w:sz w:val="20"/>
          <w:szCs w:val="20"/>
        </w:rPr>
      </w:pPr>
      <w:r w:rsidRPr="00026CE2">
        <w:rPr>
          <w:rFonts w:ascii="Verdana" w:hAnsi="Verdana"/>
          <w:b/>
          <w:bCs/>
          <w:sz w:val="20"/>
          <w:szCs w:val="20"/>
        </w:rPr>
        <w:t>2. Сроки и место оказания Услуг</w:t>
      </w:r>
    </w:p>
    <w:p w14:paraId="73038FBE"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 xml:space="preserve">2.1. Сроки оказания Услуг: установлены в Сертификате. Сроки оказания Услуг приостанавливаются в случае неисполнения Владельцем своих встречных обязанностей. Исполнитель в этом случае не считается просрочившим исполнение. Под встречными обязанностями Владельца понимаются, в частности, обязанности, предусмотренные </w:t>
      </w:r>
      <w:proofErr w:type="spellStart"/>
      <w:r w:rsidRPr="00026CE2">
        <w:rPr>
          <w:rFonts w:ascii="Verdana" w:hAnsi="Verdana"/>
          <w:sz w:val="20"/>
          <w:szCs w:val="20"/>
        </w:rPr>
        <w:t>пп</w:t>
      </w:r>
      <w:proofErr w:type="spellEnd"/>
      <w:r w:rsidRPr="00026CE2">
        <w:rPr>
          <w:rFonts w:ascii="Verdana" w:hAnsi="Verdana"/>
          <w:sz w:val="20"/>
          <w:szCs w:val="20"/>
        </w:rPr>
        <w:t>. 3.1 настоящего Приложения № 1 к Сертификату, а также иные обязанности (действия) прямо не упомянутые в Сертификате, но имеющие значение для целей оказания Услуг и влекущие невозможность их оказания, в случае их неосуществления Владельцем.</w:t>
      </w:r>
    </w:p>
    <w:p w14:paraId="6AAE663B"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2.2. Место оказания услуг: заочно с применением дистанционных технологий на площадке Исполнителя.</w:t>
      </w:r>
    </w:p>
    <w:p w14:paraId="3F94C92A" w14:textId="77777777" w:rsidR="00026CE2" w:rsidRPr="00026CE2" w:rsidRDefault="00026CE2" w:rsidP="00026CE2">
      <w:pPr>
        <w:pStyle w:val="Standard"/>
        <w:rPr>
          <w:rFonts w:ascii="Verdana" w:hAnsi="Verdana"/>
          <w:sz w:val="20"/>
          <w:szCs w:val="20"/>
        </w:rPr>
      </w:pPr>
    </w:p>
    <w:p w14:paraId="49F62108" w14:textId="77777777" w:rsidR="00026CE2" w:rsidRPr="00026CE2" w:rsidRDefault="00026CE2" w:rsidP="00026CE2">
      <w:pPr>
        <w:pStyle w:val="Standard"/>
        <w:rPr>
          <w:rFonts w:ascii="Verdana" w:hAnsi="Verdana"/>
          <w:b/>
          <w:bCs/>
          <w:sz w:val="20"/>
          <w:szCs w:val="20"/>
        </w:rPr>
      </w:pPr>
      <w:r w:rsidRPr="00026CE2">
        <w:rPr>
          <w:rFonts w:ascii="Verdana" w:hAnsi="Verdana"/>
          <w:b/>
          <w:bCs/>
          <w:sz w:val="20"/>
          <w:szCs w:val="20"/>
        </w:rPr>
        <w:t>3. Порядок оказания услуг</w:t>
      </w:r>
    </w:p>
    <w:p w14:paraId="6B8F02BB" w14:textId="5DBEF20F" w:rsidR="00026CE2" w:rsidRPr="00026CE2" w:rsidRDefault="00026CE2" w:rsidP="00026CE2">
      <w:pPr>
        <w:pStyle w:val="Standard"/>
        <w:rPr>
          <w:rFonts w:ascii="Verdana" w:hAnsi="Verdana"/>
          <w:sz w:val="20"/>
          <w:szCs w:val="20"/>
        </w:rPr>
      </w:pPr>
      <w:r w:rsidRPr="00026CE2">
        <w:rPr>
          <w:rFonts w:ascii="Verdana" w:hAnsi="Verdana"/>
          <w:sz w:val="20"/>
          <w:szCs w:val="20"/>
        </w:rPr>
        <w:t>3.1. В период действия Сертификата Владельцу по его запросу предоставляется график (расписание) на текущий календарный квартал, в котором указываются даты/время, доступные для оказания Услуг. В соответствии с указанным графиком Владелец выбирает одну из доступных дат/времени и в качестве подтверждения указанной даты направляет соответствующую заявку на электронный адрес contact@myofficehub.ru, с указанием желаемой даты/времени (в соответствии с графиком), а также ФИО,</w:t>
      </w:r>
      <w:r w:rsidR="0054429D">
        <w:rPr>
          <w:rFonts w:ascii="Verdana" w:hAnsi="Verdana"/>
          <w:sz w:val="20"/>
          <w:szCs w:val="20"/>
        </w:rPr>
        <w:t xml:space="preserve"> </w:t>
      </w:r>
      <w:r w:rsidRPr="00026CE2">
        <w:rPr>
          <w:rFonts w:ascii="Verdana" w:hAnsi="Verdana"/>
          <w:sz w:val="20"/>
          <w:szCs w:val="20"/>
        </w:rPr>
        <w:t>электронной почты, должности, контактного телефона Слушателя (далее – Заявка). В случае неполноты информации Заявка подлежит отклонению, о чем Владелец уведомляется.</w:t>
      </w:r>
    </w:p>
    <w:p w14:paraId="6868AD8E"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3.2. Исполнитель не позднее 5 (пяти) рабочих дней с момента получения указанной Заявки от Владельца подтверждает возможность оказания Услуг в указанную дату/время либо в случае невозможности из оказания, предлагает Владельцу иные даты/время. Перенос подтвержденной сторонами даты/времени оказания Услуг решается по взаимному согласию сторон.</w:t>
      </w:r>
    </w:p>
    <w:p w14:paraId="12D70777"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3.3. Внесение изменений и дополнений в Заявку (изменение ФИО, электронной почты Слушателя, и/или дата/времени оказания Услуги) осуществляется с письменного согласия обеих сторон (по электронной почте), но не позднее чем за 5 (пять) рабочих дней до даты начала оказания Услуг.</w:t>
      </w:r>
    </w:p>
    <w:p w14:paraId="5E4622C4"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lastRenderedPageBreak/>
        <w:t>3.5. Не позднее 1 (одного) рабочего дня до начала оказания Услуги Исполнитель направляет Владельцу приглашение на электронный адрес Слушателя, указанный в Заявке. При дистанционном формате оказания Услуг, одновременно с приглашением, Владельцу направляется инструкция по подключению со ссылками на доступ в информационную систему Исполнителя (персональные логин и пароль).</w:t>
      </w:r>
    </w:p>
    <w:p w14:paraId="43B09E6E" w14:textId="77777777" w:rsidR="00026CE2" w:rsidRPr="00026CE2" w:rsidRDefault="00026CE2" w:rsidP="00026CE2">
      <w:pPr>
        <w:pStyle w:val="Standard"/>
        <w:rPr>
          <w:rFonts w:ascii="Verdana" w:hAnsi="Verdana"/>
          <w:sz w:val="20"/>
          <w:szCs w:val="20"/>
        </w:rPr>
      </w:pPr>
      <w:r w:rsidRPr="00026CE2">
        <w:rPr>
          <w:rFonts w:ascii="Verdana" w:hAnsi="Verdana"/>
          <w:sz w:val="20"/>
          <w:szCs w:val="20"/>
        </w:rPr>
        <w:t>3.6. В случае если в согласованные сторонами дату/время оказания Услуг Слушатель не присутствует на консультации, Исполнитель уведомляет Владельца об отсутствии Слушателя на консультации. Услуги по Сертификату считаются надлежащим образом оказанными в случае отсутствия Слушателя без объективных причин на консультации в согласованные сторонами дату/время.</w:t>
      </w:r>
    </w:p>
    <w:p w14:paraId="5DFC7192" w14:textId="389DC914" w:rsidR="005570CF" w:rsidRPr="002D1FF5" w:rsidRDefault="00026CE2" w:rsidP="00026CE2">
      <w:pPr>
        <w:pStyle w:val="Standard"/>
        <w:rPr>
          <w:rFonts w:ascii="Verdana" w:hAnsi="Verdana"/>
          <w:sz w:val="20"/>
          <w:szCs w:val="20"/>
        </w:rPr>
      </w:pPr>
      <w:r w:rsidRPr="00026CE2">
        <w:rPr>
          <w:rFonts w:ascii="Verdana" w:hAnsi="Verdana"/>
          <w:sz w:val="20"/>
          <w:szCs w:val="20"/>
        </w:rPr>
        <w:t>3.7. Факт надлежащего оказания Услуг подтверждается Актом приемки оказанных Услуг либо иным подтверждающим документом, составляемым по форме, определяемой Исполнителем. Услуги также считаются надлежащим образом оказанными (без необходимости оформления подтверждающих документов), в случае если по истечении 10 (десяти) календарных дней с даты завершения оказания Услуг Владелец не направит мотивированные письменные возражения касаемо оказанных Услуг.</w:t>
      </w:r>
    </w:p>
    <w:p w14:paraId="4FF4D69F" w14:textId="77777777" w:rsidR="00026CE2" w:rsidRPr="00133E08" w:rsidRDefault="00026CE2">
      <w:pPr>
        <w:pStyle w:val="ac"/>
        <w:spacing w:line="273" w:lineRule="exact"/>
        <w:ind w:left="0"/>
        <w:rPr>
          <w:sz w:val="20"/>
        </w:rPr>
      </w:pPr>
    </w:p>
    <w:sectPr w:rsidR="00026CE2" w:rsidRPr="00133E08">
      <w:footerReference w:type="default" r:id="rId8"/>
      <w:pgSz w:w="11900" w:h="16820"/>
      <w:pgMar w:top="615" w:right="708" w:bottom="960" w:left="708" w:header="0" w:footer="7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5CEE6" w14:textId="77777777" w:rsidR="008E410A" w:rsidRDefault="008E410A">
      <w:r>
        <w:separator/>
      </w:r>
    </w:p>
  </w:endnote>
  <w:endnote w:type="continuationSeparator" w:id="0">
    <w:p w14:paraId="019449E6" w14:textId="77777777" w:rsidR="008E410A" w:rsidRDefault="008E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XO 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0000" w14:textId="77777777" w:rsidR="005113A3" w:rsidRDefault="005113A3">
    <w:pPr>
      <w:pStyle w:val="ac"/>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3F143" w14:textId="77777777" w:rsidR="008E410A" w:rsidRDefault="008E410A">
      <w:r>
        <w:separator/>
      </w:r>
    </w:p>
  </w:footnote>
  <w:footnote w:type="continuationSeparator" w:id="0">
    <w:p w14:paraId="37F290A2" w14:textId="77777777" w:rsidR="008E410A" w:rsidRDefault="008E41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F6F72"/>
    <w:multiLevelType w:val="multilevel"/>
    <w:tmpl w:val="76D098DC"/>
    <w:lvl w:ilvl="0">
      <w:start w:val="1"/>
      <w:numFmt w:val="bullet"/>
      <w:lvlText w:val=""/>
      <w:lvlJc w:val="left"/>
      <w:pPr>
        <w:widowControl/>
        <w:ind w:left="1211" w:hanging="360"/>
      </w:pPr>
      <w:rPr>
        <w:rFonts w:ascii="Symbol" w:hAnsi="Symbol"/>
      </w:rPr>
    </w:lvl>
    <w:lvl w:ilvl="1">
      <w:start w:val="1"/>
      <w:numFmt w:val="bullet"/>
      <w:lvlText w:val="o"/>
      <w:lvlJc w:val="left"/>
      <w:pPr>
        <w:widowControl/>
        <w:ind w:left="1931" w:hanging="360"/>
      </w:pPr>
      <w:rPr>
        <w:rFonts w:ascii="Courier New" w:hAnsi="Courier New"/>
      </w:rPr>
    </w:lvl>
    <w:lvl w:ilvl="2">
      <w:start w:val="1"/>
      <w:numFmt w:val="bullet"/>
      <w:lvlText w:val=""/>
      <w:lvlJc w:val="left"/>
      <w:pPr>
        <w:widowControl/>
        <w:ind w:left="2651" w:hanging="360"/>
      </w:pPr>
      <w:rPr>
        <w:rFonts w:ascii="Wingdings" w:hAnsi="Wingdings"/>
      </w:rPr>
    </w:lvl>
    <w:lvl w:ilvl="3">
      <w:start w:val="1"/>
      <w:numFmt w:val="bullet"/>
      <w:lvlText w:val=""/>
      <w:lvlJc w:val="left"/>
      <w:pPr>
        <w:widowControl/>
        <w:ind w:left="3371" w:hanging="360"/>
      </w:pPr>
      <w:rPr>
        <w:rFonts w:ascii="Symbol" w:hAnsi="Symbol"/>
      </w:rPr>
    </w:lvl>
    <w:lvl w:ilvl="4">
      <w:start w:val="1"/>
      <w:numFmt w:val="bullet"/>
      <w:lvlText w:val="o"/>
      <w:lvlJc w:val="left"/>
      <w:pPr>
        <w:widowControl/>
        <w:ind w:left="4091" w:hanging="360"/>
      </w:pPr>
      <w:rPr>
        <w:rFonts w:ascii="Courier New" w:hAnsi="Courier New"/>
      </w:rPr>
    </w:lvl>
    <w:lvl w:ilvl="5">
      <w:start w:val="1"/>
      <w:numFmt w:val="bullet"/>
      <w:lvlText w:val=""/>
      <w:lvlJc w:val="left"/>
      <w:pPr>
        <w:widowControl/>
        <w:ind w:left="4811" w:hanging="360"/>
      </w:pPr>
      <w:rPr>
        <w:rFonts w:ascii="Wingdings" w:hAnsi="Wingdings"/>
      </w:rPr>
    </w:lvl>
    <w:lvl w:ilvl="6">
      <w:start w:val="1"/>
      <w:numFmt w:val="bullet"/>
      <w:lvlText w:val=""/>
      <w:lvlJc w:val="left"/>
      <w:pPr>
        <w:widowControl/>
        <w:ind w:left="5531" w:hanging="360"/>
      </w:pPr>
      <w:rPr>
        <w:rFonts w:ascii="Symbol" w:hAnsi="Symbol"/>
      </w:rPr>
    </w:lvl>
    <w:lvl w:ilvl="7">
      <w:start w:val="1"/>
      <w:numFmt w:val="bullet"/>
      <w:lvlText w:val="o"/>
      <w:lvlJc w:val="left"/>
      <w:pPr>
        <w:widowControl/>
        <w:ind w:left="6251" w:hanging="360"/>
      </w:pPr>
      <w:rPr>
        <w:rFonts w:ascii="Courier New" w:hAnsi="Courier New"/>
      </w:rPr>
    </w:lvl>
    <w:lvl w:ilvl="8">
      <w:start w:val="1"/>
      <w:numFmt w:val="bullet"/>
      <w:lvlText w:val=""/>
      <w:lvlJc w:val="left"/>
      <w:pPr>
        <w:widowControl/>
        <w:ind w:left="6971" w:hanging="360"/>
      </w:pPr>
      <w:rPr>
        <w:rFonts w:ascii="Wingdings" w:hAnsi="Wingdings"/>
      </w:rPr>
    </w:lvl>
  </w:abstractNum>
  <w:abstractNum w:abstractNumId="1" w15:restartNumberingAfterBreak="0">
    <w:nsid w:val="412B4AEB"/>
    <w:multiLevelType w:val="multilevel"/>
    <w:tmpl w:val="D4346502"/>
    <w:lvl w:ilvl="0">
      <w:start w:val="1"/>
      <w:numFmt w:val="bullet"/>
      <w:lvlText w:val=""/>
      <w:lvlJc w:val="left"/>
      <w:pPr>
        <w:widowControl/>
        <w:ind w:left="1211" w:hanging="360"/>
      </w:pPr>
      <w:rPr>
        <w:rFonts w:ascii="Symbol" w:hAnsi="Symbol"/>
      </w:rPr>
    </w:lvl>
    <w:lvl w:ilvl="1">
      <w:start w:val="1"/>
      <w:numFmt w:val="bullet"/>
      <w:lvlText w:val="o"/>
      <w:lvlJc w:val="left"/>
      <w:pPr>
        <w:widowControl/>
        <w:ind w:left="1931" w:hanging="360"/>
      </w:pPr>
      <w:rPr>
        <w:rFonts w:ascii="Courier New" w:hAnsi="Courier New"/>
      </w:rPr>
    </w:lvl>
    <w:lvl w:ilvl="2">
      <w:start w:val="1"/>
      <w:numFmt w:val="bullet"/>
      <w:lvlText w:val=""/>
      <w:lvlJc w:val="left"/>
      <w:pPr>
        <w:widowControl/>
        <w:ind w:left="2651" w:hanging="360"/>
      </w:pPr>
      <w:rPr>
        <w:rFonts w:ascii="Wingdings" w:hAnsi="Wingdings"/>
      </w:rPr>
    </w:lvl>
    <w:lvl w:ilvl="3">
      <w:start w:val="1"/>
      <w:numFmt w:val="bullet"/>
      <w:lvlText w:val=""/>
      <w:lvlJc w:val="left"/>
      <w:pPr>
        <w:widowControl/>
        <w:ind w:left="3371" w:hanging="360"/>
      </w:pPr>
      <w:rPr>
        <w:rFonts w:ascii="Symbol" w:hAnsi="Symbol"/>
      </w:rPr>
    </w:lvl>
    <w:lvl w:ilvl="4">
      <w:start w:val="1"/>
      <w:numFmt w:val="bullet"/>
      <w:lvlText w:val="o"/>
      <w:lvlJc w:val="left"/>
      <w:pPr>
        <w:widowControl/>
        <w:ind w:left="4091" w:hanging="360"/>
      </w:pPr>
      <w:rPr>
        <w:rFonts w:ascii="Courier New" w:hAnsi="Courier New"/>
      </w:rPr>
    </w:lvl>
    <w:lvl w:ilvl="5">
      <w:start w:val="1"/>
      <w:numFmt w:val="bullet"/>
      <w:lvlText w:val=""/>
      <w:lvlJc w:val="left"/>
      <w:pPr>
        <w:widowControl/>
        <w:ind w:left="4811" w:hanging="360"/>
      </w:pPr>
      <w:rPr>
        <w:rFonts w:ascii="Wingdings" w:hAnsi="Wingdings"/>
      </w:rPr>
    </w:lvl>
    <w:lvl w:ilvl="6">
      <w:start w:val="1"/>
      <w:numFmt w:val="bullet"/>
      <w:lvlText w:val=""/>
      <w:lvlJc w:val="left"/>
      <w:pPr>
        <w:widowControl/>
        <w:ind w:left="5531" w:hanging="360"/>
      </w:pPr>
      <w:rPr>
        <w:rFonts w:ascii="Symbol" w:hAnsi="Symbol"/>
      </w:rPr>
    </w:lvl>
    <w:lvl w:ilvl="7">
      <w:start w:val="1"/>
      <w:numFmt w:val="bullet"/>
      <w:lvlText w:val="o"/>
      <w:lvlJc w:val="left"/>
      <w:pPr>
        <w:widowControl/>
        <w:ind w:left="6251" w:hanging="360"/>
      </w:pPr>
      <w:rPr>
        <w:rFonts w:ascii="Courier New" w:hAnsi="Courier New"/>
      </w:rPr>
    </w:lvl>
    <w:lvl w:ilvl="8">
      <w:start w:val="1"/>
      <w:numFmt w:val="bullet"/>
      <w:lvlText w:val=""/>
      <w:lvlJc w:val="left"/>
      <w:pPr>
        <w:widowControl/>
        <w:ind w:left="6971" w:hanging="360"/>
      </w:pPr>
      <w:rPr>
        <w:rFonts w:ascii="Wingdings" w:hAnsi="Wingdings"/>
      </w:rPr>
    </w:lvl>
  </w:abstractNum>
  <w:abstractNum w:abstractNumId="2" w15:restartNumberingAfterBreak="0">
    <w:nsid w:val="5D2644FE"/>
    <w:multiLevelType w:val="multilevel"/>
    <w:tmpl w:val="F998D810"/>
    <w:lvl w:ilvl="0">
      <w:start w:val="1"/>
      <w:numFmt w:val="decimal"/>
      <w:lvlText w:val="%1."/>
      <w:lvlJc w:val="left"/>
      <w:pPr>
        <w:widowControl/>
        <w:ind w:left="502" w:hanging="360"/>
      </w:pPr>
    </w:lvl>
    <w:lvl w:ilvl="1">
      <w:start w:val="1"/>
      <w:numFmt w:val="decimal"/>
      <w:lvlText w:val="%1.%2."/>
      <w:lvlJc w:val="left"/>
      <w:pPr>
        <w:widowControl/>
        <w:ind w:left="862" w:hanging="720"/>
      </w:pPr>
      <w:rPr>
        <w:b w:val="0"/>
      </w:rPr>
    </w:lvl>
    <w:lvl w:ilvl="2">
      <w:start w:val="1"/>
      <w:numFmt w:val="decimal"/>
      <w:lvlText w:val="%1.%2.%3."/>
      <w:lvlJc w:val="left"/>
      <w:pPr>
        <w:widowControl/>
        <w:ind w:left="1222" w:hanging="1080"/>
      </w:pPr>
    </w:lvl>
    <w:lvl w:ilvl="3">
      <w:start w:val="1"/>
      <w:numFmt w:val="decimal"/>
      <w:lvlText w:val="%1.%2.%3.%4."/>
      <w:lvlJc w:val="left"/>
      <w:pPr>
        <w:widowControl/>
        <w:ind w:left="1582" w:hanging="1440"/>
      </w:pPr>
    </w:lvl>
    <w:lvl w:ilvl="4">
      <w:start w:val="1"/>
      <w:numFmt w:val="decimal"/>
      <w:lvlText w:val="%1.%2.%3.%4.%5."/>
      <w:lvlJc w:val="left"/>
      <w:pPr>
        <w:widowControl/>
        <w:ind w:left="1942" w:hanging="1800"/>
      </w:pPr>
    </w:lvl>
    <w:lvl w:ilvl="5">
      <w:start w:val="1"/>
      <w:numFmt w:val="decimal"/>
      <w:lvlText w:val="%1.%2.%3.%4.%5.%6."/>
      <w:lvlJc w:val="left"/>
      <w:pPr>
        <w:widowControl/>
        <w:ind w:left="1942" w:hanging="1800"/>
      </w:pPr>
    </w:lvl>
    <w:lvl w:ilvl="6">
      <w:start w:val="1"/>
      <w:numFmt w:val="decimal"/>
      <w:lvlText w:val="%1.%2.%3.%4.%5.%6.%7."/>
      <w:lvlJc w:val="left"/>
      <w:pPr>
        <w:widowControl/>
        <w:ind w:left="2302" w:hanging="2160"/>
      </w:pPr>
    </w:lvl>
    <w:lvl w:ilvl="7">
      <w:start w:val="1"/>
      <w:numFmt w:val="decimal"/>
      <w:lvlText w:val="%1.%2.%3.%4.%5.%6.%7.%8."/>
      <w:lvlJc w:val="left"/>
      <w:pPr>
        <w:widowControl/>
        <w:ind w:left="2662" w:hanging="2520"/>
      </w:pPr>
    </w:lvl>
    <w:lvl w:ilvl="8">
      <w:start w:val="1"/>
      <w:numFmt w:val="decimal"/>
      <w:lvlText w:val="%1.%2.%3.%4.%5.%6.%7.%8.%9."/>
      <w:lvlJc w:val="left"/>
      <w:pPr>
        <w:widowControl/>
        <w:ind w:left="3022" w:hanging="28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35"/>
    <w:rsid w:val="000171BB"/>
    <w:rsid w:val="00022561"/>
    <w:rsid w:val="00026CE2"/>
    <w:rsid w:val="000F002E"/>
    <w:rsid w:val="001008E0"/>
    <w:rsid w:val="00110F7F"/>
    <w:rsid w:val="00133E08"/>
    <w:rsid w:val="001D76C6"/>
    <w:rsid w:val="002D1FF5"/>
    <w:rsid w:val="002D367D"/>
    <w:rsid w:val="0034417A"/>
    <w:rsid w:val="003926C5"/>
    <w:rsid w:val="003C40F9"/>
    <w:rsid w:val="003E5D0E"/>
    <w:rsid w:val="004569A1"/>
    <w:rsid w:val="004B5E95"/>
    <w:rsid w:val="005113A3"/>
    <w:rsid w:val="0054429D"/>
    <w:rsid w:val="005570CF"/>
    <w:rsid w:val="005B2F8B"/>
    <w:rsid w:val="005F17AF"/>
    <w:rsid w:val="00604F2D"/>
    <w:rsid w:val="006202C7"/>
    <w:rsid w:val="0064526C"/>
    <w:rsid w:val="006538E0"/>
    <w:rsid w:val="00664AB6"/>
    <w:rsid w:val="006C21B5"/>
    <w:rsid w:val="006C54DD"/>
    <w:rsid w:val="00776A1C"/>
    <w:rsid w:val="007B3486"/>
    <w:rsid w:val="00856B23"/>
    <w:rsid w:val="008A2463"/>
    <w:rsid w:val="008E410A"/>
    <w:rsid w:val="009E5ED3"/>
    <w:rsid w:val="009F4278"/>
    <w:rsid w:val="00A8771D"/>
    <w:rsid w:val="00AD0781"/>
    <w:rsid w:val="00AD6C0A"/>
    <w:rsid w:val="00B4739B"/>
    <w:rsid w:val="00B713E6"/>
    <w:rsid w:val="00BF08F4"/>
    <w:rsid w:val="00BF12D9"/>
    <w:rsid w:val="00C37DDC"/>
    <w:rsid w:val="00C553F6"/>
    <w:rsid w:val="00CA4FF6"/>
    <w:rsid w:val="00CB29D0"/>
    <w:rsid w:val="00CD04BD"/>
    <w:rsid w:val="00D13835"/>
    <w:rsid w:val="00D76333"/>
    <w:rsid w:val="00DE78BE"/>
    <w:rsid w:val="00E53735"/>
    <w:rsid w:val="00E53F9D"/>
    <w:rsid w:val="00E75895"/>
    <w:rsid w:val="00EB2554"/>
    <w:rsid w:val="00F15B03"/>
    <w:rsid w:val="00F74306"/>
    <w:rsid w:val="00FA00D1"/>
    <w:rsid w:val="00FA5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0D74"/>
  <w15:docId w15:val="{46226DFF-DC49-4148-8FF3-7157A6D9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Verdana" w:hAnsi="Verdana"/>
    </w:rPr>
  </w:style>
  <w:style w:type="paragraph" w:styleId="10">
    <w:name w:val="heading 1"/>
    <w:basedOn w:val="a"/>
    <w:link w:val="11"/>
    <w:uiPriority w:val="9"/>
    <w:qFormat/>
    <w:pPr>
      <w:widowControl/>
      <w:spacing w:before="76"/>
      <w:ind w:left="37" w:hanging="583"/>
      <w:outlineLvl w:val="0"/>
    </w:pPr>
    <w:rPr>
      <w:sz w:val="48"/>
    </w:rPr>
  </w:style>
  <w:style w:type="paragraph" w:styleId="2">
    <w:name w:val="heading 2"/>
    <w:next w:val="a"/>
    <w:link w:val="20"/>
    <w:uiPriority w:val="9"/>
    <w:qFormat/>
    <w:pPr>
      <w:widowControl/>
      <w:spacing w:before="120" w:after="120"/>
      <w:jc w:val="both"/>
      <w:outlineLvl w:val="1"/>
    </w:pPr>
    <w:rPr>
      <w:rFonts w:ascii="XO Thames" w:hAnsi="XO Thames"/>
      <w:b/>
      <w:sz w:val="28"/>
    </w:rPr>
  </w:style>
  <w:style w:type="paragraph" w:styleId="3">
    <w:name w:val="heading 3"/>
    <w:next w:val="a"/>
    <w:link w:val="30"/>
    <w:uiPriority w:val="9"/>
    <w:qFormat/>
    <w:pPr>
      <w:widowControl/>
      <w:spacing w:before="120" w:after="120"/>
      <w:jc w:val="both"/>
      <w:outlineLvl w:val="2"/>
    </w:pPr>
    <w:rPr>
      <w:rFonts w:ascii="XO Thames" w:hAnsi="XO Thames"/>
      <w:b/>
      <w:sz w:val="26"/>
    </w:rPr>
  </w:style>
  <w:style w:type="paragraph" w:styleId="4">
    <w:name w:val="heading 4"/>
    <w:next w:val="a"/>
    <w:link w:val="40"/>
    <w:uiPriority w:val="9"/>
    <w:qFormat/>
    <w:pPr>
      <w:widowControl/>
      <w:spacing w:before="120" w:after="120"/>
      <w:jc w:val="both"/>
      <w:outlineLvl w:val="3"/>
    </w:pPr>
    <w:rPr>
      <w:rFonts w:ascii="XO Thames" w:hAnsi="XO Thames"/>
      <w:b/>
      <w:sz w:val="24"/>
    </w:rPr>
  </w:style>
  <w:style w:type="paragraph" w:styleId="5">
    <w:name w:val="heading 5"/>
    <w:next w:val="a"/>
    <w:link w:val="51"/>
    <w:uiPriority w:val="9"/>
    <w:qFormat/>
    <w:pPr>
      <w:widowControl/>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Verdana" w:hAnsi="Verdana"/>
    </w:rPr>
  </w:style>
  <w:style w:type="paragraph" w:styleId="21">
    <w:name w:val="toc 2"/>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link w:val="a4"/>
    <w:semiHidden/>
    <w:unhideWhenUsed/>
    <w:pPr>
      <w:widowControl/>
    </w:pPr>
    <w:rPr>
      <w:rFonts w:ascii="Verdana" w:hAnsi="Verdana"/>
    </w:rPr>
  </w:style>
  <w:style w:type="character" w:customStyle="1" w:styleId="a4">
    <w:link w:val="a3"/>
    <w:semiHidden/>
    <w:unhideWhenUsed/>
    <w:rPr>
      <w:rFonts w:ascii="Verdana" w:hAnsi="Verdana"/>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6">
    <w:name w:val="toc 6"/>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rPr>
      <w:rFonts w:ascii="Verdana" w:hAnsi="Verdana"/>
    </w:rPr>
  </w:style>
  <w:style w:type="character" w:customStyle="1" w:styleId="13">
    <w:name w:val="Обычный1"/>
    <w:link w:val="12"/>
    <w:rPr>
      <w:rFonts w:ascii="Verdana" w:hAnsi="Verdana"/>
    </w:rPr>
  </w:style>
  <w:style w:type="paragraph" w:styleId="a5">
    <w:name w:val="footer"/>
    <w:basedOn w:val="a"/>
    <w:link w:val="a6"/>
    <w:pPr>
      <w:widowControl/>
      <w:tabs>
        <w:tab w:val="center" w:pos="4677"/>
        <w:tab w:val="right" w:pos="9355"/>
      </w:tabs>
    </w:pPr>
  </w:style>
  <w:style w:type="character" w:customStyle="1" w:styleId="a6">
    <w:name w:val="Нижний колонтитул Знак"/>
    <w:basedOn w:val="1"/>
    <w:link w:val="a5"/>
    <w:rPr>
      <w:rFonts w:ascii="Verdana" w:hAnsi="Verdana"/>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Endnote">
    <w:name w:val="Endnote"/>
    <w:link w:val="Endnote0"/>
    <w:pPr>
      <w:widowControl/>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6">
    <w:name w:val="Обычный1"/>
    <w:link w:val="17"/>
    <w:rPr>
      <w:rFonts w:ascii="Verdana" w:hAnsi="Verdana"/>
    </w:rPr>
  </w:style>
  <w:style w:type="character" w:customStyle="1" w:styleId="17">
    <w:name w:val="Обычный1"/>
    <w:link w:val="16"/>
    <w:rPr>
      <w:rFonts w:ascii="Verdana" w:hAnsi="Verdana"/>
    </w:rPr>
  </w:style>
  <w:style w:type="paragraph" w:customStyle="1" w:styleId="18">
    <w:name w:val="Знак примечания1"/>
    <w:basedOn w:val="19"/>
    <w:link w:val="1a"/>
    <w:rPr>
      <w:sz w:val="16"/>
    </w:rPr>
  </w:style>
  <w:style w:type="character" w:customStyle="1" w:styleId="1a">
    <w:name w:val="Знак примечания1"/>
    <w:basedOn w:val="1b"/>
    <w:link w:val="18"/>
    <w:rPr>
      <w:sz w:val="16"/>
    </w:rPr>
  </w:style>
  <w:style w:type="paragraph" w:customStyle="1" w:styleId="1c">
    <w:name w:val="Обычный1"/>
    <w:link w:val="1d"/>
    <w:rPr>
      <w:rFonts w:ascii="Verdana" w:hAnsi="Verdana"/>
    </w:rPr>
  </w:style>
  <w:style w:type="character" w:customStyle="1" w:styleId="1d">
    <w:name w:val="Обычный1"/>
    <w:link w:val="1c"/>
    <w:rPr>
      <w:rFonts w:ascii="Verdana" w:hAnsi="Verdana"/>
    </w:rPr>
  </w:style>
  <w:style w:type="paragraph" w:customStyle="1" w:styleId="23">
    <w:name w:val="Знак примечания2"/>
    <w:basedOn w:val="1e"/>
    <w:link w:val="a7"/>
    <w:rPr>
      <w:sz w:val="16"/>
    </w:rPr>
  </w:style>
  <w:style w:type="character" w:styleId="a7">
    <w:name w:val="annotation reference"/>
    <w:basedOn w:val="a0"/>
    <w:link w:val="23"/>
    <w:rPr>
      <w:sz w:val="16"/>
    </w:rPr>
  </w:style>
  <w:style w:type="paragraph" w:customStyle="1" w:styleId="1e">
    <w:name w:val="Основной шрифт абзаца1"/>
  </w:style>
  <w:style w:type="paragraph" w:styleId="a8">
    <w:name w:val="header"/>
    <w:basedOn w:val="a"/>
    <w:link w:val="a9"/>
    <w:pPr>
      <w:widowControl/>
      <w:tabs>
        <w:tab w:val="center" w:pos="4677"/>
        <w:tab w:val="right" w:pos="9355"/>
      </w:tabs>
    </w:pPr>
  </w:style>
  <w:style w:type="character" w:customStyle="1" w:styleId="a9">
    <w:name w:val="Верхний колонтитул Знак"/>
    <w:basedOn w:val="1"/>
    <w:link w:val="a8"/>
    <w:rPr>
      <w:rFonts w:ascii="Verdana" w:hAnsi="Verdana"/>
    </w:rPr>
  </w:style>
  <w:style w:type="paragraph" w:styleId="33">
    <w:name w:val="toc 3"/>
    <w:next w:val="a"/>
    <w:link w:val="34"/>
    <w:uiPriority w:val="39"/>
    <w:pPr>
      <w:widowControl/>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TableParagraph">
    <w:name w:val="Table Paragraph"/>
    <w:basedOn w:val="a"/>
    <w:link w:val="TableParagraph0"/>
  </w:style>
  <w:style w:type="character" w:customStyle="1" w:styleId="TableParagraph0">
    <w:name w:val="Table Paragraph"/>
    <w:basedOn w:val="1"/>
    <w:link w:val="TableParagraph"/>
    <w:rPr>
      <w:rFonts w:ascii="Verdana" w:hAnsi="Verdana"/>
    </w:rPr>
  </w:style>
  <w:style w:type="paragraph" w:customStyle="1" w:styleId="1f">
    <w:name w:val="Основной шрифт абзаца1"/>
    <w:link w:val="1f0"/>
  </w:style>
  <w:style w:type="character" w:customStyle="1" w:styleId="1f0">
    <w:name w:val="Основной шрифт абзаца1"/>
    <w:link w:val="1f"/>
  </w:style>
  <w:style w:type="paragraph" w:customStyle="1" w:styleId="19">
    <w:name w:val="Основной шрифт абзаца1"/>
    <w:link w:val="1b"/>
  </w:style>
  <w:style w:type="character" w:customStyle="1" w:styleId="1b">
    <w:name w:val="Основной шрифт абзаца1"/>
    <w:link w:val="19"/>
  </w:style>
  <w:style w:type="paragraph" w:styleId="aa">
    <w:name w:val="List Paragraph"/>
    <w:basedOn w:val="a"/>
    <w:link w:val="ab"/>
    <w:pPr>
      <w:widowControl/>
      <w:ind w:left="37"/>
    </w:pPr>
  </w:style>
  <w:style w:type="character" w:customStyle="1" w:styleId="ab">
    <w:name w:val="Абзац списка Знак"/>
    <w:basedOn w:val="1"/>
    <w:link w:val="aa"/>
    <w:rPr>
      <w:rFonts w:ascii="Verdana" w:hAnsi="Verdana"/>
    </w:rPr>
  </w:style>
  <w:style w:type="character" w:customStyle="1" w:styleId="51">
    <w:name w:val="Заголовок 5 Знак1"/>
    <w:link w:val="5"/>
    <w:rPr>
      <w:rFonts w:ascii="XO Thames" w:hAnsi="XO Thames"/>
      <w:b/>
    </w:rPr>
  </w:style>
  <w:style w:type="paragraph" w:customStyle="1" w:styleId="50">
    <w:name w:val="Заголовок 5 Знак"/>
    <w:link w:val="52"/>
    <w:rPr>
      <w:rFonts w:ascii="XO Thames" w:hAnsi="XO Thames"/>
      <w:b/>
    </w:rPr>
  </w:style>
  <w:style w:type="character" w:customStyle="1" w:styleId="52">
    <w:name w:val="Заголовок 5 Знак"/>
    <w:link w:val="50"/>
    <w:rPr>
      <w:rFonts w:ascii="XO Thames" w:hAnsi="XO Thames"/>
      <w:b/>
    </w:rPr>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paragraph" w:styleId="ac">
    <w:name w:val="Body Text"/>
    <w:basedOn w:val="a"/>
    <w:link w:val="ad"/>
    <w:pPr>
      <w:widowControl/>
      <w:ind w:left="37"/>
    </w:pPr>
    <w:rPr>
      <w:sz w:val="24"/>
    </w:rPr>
  </w:style>
  <w:style w:type="character" w:customStyle="1" w:styleId="ad">
    <w:name w:val="Основной текст Знак"/>
    <w:basedOn w:val="1"/>
    <w:link w:val="ac"/>
    <w:rPr>
      <w:rFonts w:ascii="Verdana" w:hAnsi="Verdana"/>
      <w:sz w:val="24"/>
    </w:rPr>
  </w:style>
  <w:style w:type="paragraph" w:customStyle="1" w:styleId="24">
    <w:name w:val="Основной шрифт абзаца2"/>
    <w:link w:val="25"/>
  </w:style>
  <w:style w:type="character" w:customStyle="1" w:styleId="25">
    <w:name w:val="Основной шрифт абзаца2"/>
    <w:link w:val="24"/>
  </w:style>
  <w:style w:type="character" w:customStyle="1" w:styleId="11">
    <w:name w:val="Заголовок 1 Знак"/>
    <w:basedOn w:val="1"/>
    <w:link w:val="10"/>
    <w:rPr>
      <w:rFonts w:ascii="Verdana" w:hAnsi="Verdana"/>
      <w:sz w:val="48"/>
    </w:rPr>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43">
    <w:name w:val="Гиперссылка4"/>
    <w:link w:val="ae"/>
    <w:rPr>
      <w:color w:val="0000FF"/>
      <w:u w:val="single"/>
    </w:rPr>
  </w:style>
  <w:style w:type="character" w:styleId="ae">
    <w:name w:val="Hyperlink"/>
    <w:link w:val="43"/>
    <w:rPr>
      <w:color w:val="0000FF"/>
      <w:u w:val="single"/>
    </w:rPr>
  </w:style>
  <w:style w:type="paragraph" w:customStyle="1" w:styleId="Footnote">
    <w:name w:val="Footnote"/>
    <w:link w:val="Footnote0"/>
    <w:pPr>
      <w:widowControl/>
      <w:ind w:firstLine="851"/>
      <w:jc w:val="both"/>
    </w:pPr>
    <w:rPr>
      <w:rFonts w:ascii="XO Thames" w:hAnsi="XO Thames"/>
    </w:rPr>
  </w:style>
  <w:style w:type="character" w:customStyle="1" w:styleId="Footnote0">
    <w:name w:val="Footnote"/>
    <w:link w:val="Footnote"/>
    <w:rPr>
      <w:rFonts w:ascii="XO Thames" w:hAnsi="XO Thames"/>
    </w:rPr>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HeaderandFooter">
    <w:name w:val="Header and Footer"/>
    <w:link w:val="HeaderandFooter0"/>
    <w:pPr>
      <w:widowControl/>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8">
    <w:name w:val="Основной шрифт абзаца2"/>
    <w:link w:val="29"/>
  </w:style>
  <w:style w:type="character" w:customStyle="1" w:styleId="29">
    <w:name w:val="Основной шрифт абзаца2"/>
    <w:link w:val="28"/>
  </w:style>
  <w:style w:type="paragraph" w:styleId="53">
    <w:name w:val="toc 5"/>
    <w:next w:val="a"/>
    <w:link w:val="54"/>
    <w:uiPriority w:val="39"/>
    <w:pPr>
      <w:widowControl/>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5">
    <w:name w:val="Обычный1"/>
    <w:link w:val="1f6"/>
    <w:rPr>
      <w:rFonts w:ascii="Verdana" w:hAnsi="Verdana"/>
    </w:rPr>
  </w:style>
  <w:style w:type="character" w:customStyle="1" w:styleId="1f6">
    <w:name w:val="Обычный1"/>
    <w:link w:val="1f5"/>
    <w:rPr>
      <w:rFonts w:ascii="Verdana" w:hAnsi="Verdana"/>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Verdana" w:hAnsi="Verdana"/>
      <w:b/>
      <w:sz w:val="20"/>
    </w:rPr>
  </w:style>
  <w:style w:type="paragraph" w:styleId="af3">
    <w:name w:val="Subtitle"/>
    <w:next w:val="a"/>
    <w:link w:val="af4"/>
    <w:uiPriority w:val="11"/>
    <w:qFormat/>
    <w:pPr>
      <w:widowControl/>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1f7">
    <w:name w:val="Знак примечания1"/>
    <w:basedOn w:val="1f"/>
    <w:link w:val="1f8"/>
    <w:rPr>
      <w:sz w:val="16"/>
    </w:rPr>
  </w:style>
  <w:style w:type="character" w:customStyle="1" w:styleId="1f8">
    <w:name w:val="Знак примечания1"/>
    <w:basedOn w:val="1f0"/>
    <w:link w:val="1f7"/>
    <w:rPr>
      <w:sz w:val="16"/>
    </w:rPr>
  </w:style>
  <w:style w:type="paragraph" w:styleId="af0">
    <w:name w:val="annotation text"/>
    <w:basedOn w:val="a"/>
    <w:link w:val="af2"/>
    <w:rPr>
      <w:sz w:val="20"/>
    </w:rPr>
  </w:style>
  <w:style w:type="character" w:customStyle="1" w:styleId="af2">
    <w:name w:val="Текст примечания Знак"/>
    <w:basedOn w:val="1"/>
    <w:link w:val="af0"/>
    <w:rPr>
      <w:rFonts w:ascii="Verdana" w:hAnsi="Verdana"/>
      <w:sz w:val="20"/>
    </w:rPr>
  </w:style>
  <w:style w:type="paragraph" w:styleId="af5">
    <w:name w:val="Title"/>
    <w:basedOn w:val="a"/>
    <w:link w:val="af6"/>
    <w:uiPriority w:val="10"/>
    <w:qFormat/>
    <w:pPr>
      <w:widowControl/>
      <w:spacing w:before="1"/>
      <w:ind w:left="37"/>
    </w:pPr>
    <w:rPr>
      <w:sz w:val="90"/>
    </w:rPr>
  </w:style>
  <w:style w:type="character" w:customStyle="1" w:styleId="af6">
    <w:name w:val="Заголовок Знак"/>
    <w:basedOn w:val="1"/>
    <w:link w:val="af5"/>
    <w:rPr>
      <w:rFonts w:ascii="Verdana" w:hAnsi="Verdana"/>
      <w:sz w:val="9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TableNormal1">
    <w:name w:val="Table Normal1"/>
    <w:tblPr>
      <w:tblInd w:w="0" w:type="dxa"/>
      <w:tblCellMar>
        <w:top w:w="0" w:type="dxa"/>
        <w:left w:w="0" w:type="dxa"/>
        <w:bottom w:w="0" w:type="dxa"/>
        <w:right w:w="0" w:type="dxa"/>
      </w:tblCellMar>
    </w:tblPr>
  </w:style>
  <w:style w:type="paragraph" w:customStyle="1" w:styleId="Standard">
    <w:name w:val="Standard"/>
    <w:rsid w:val="00026CE2"/>
    <w:pPr>
      <w:suppressAutoHyphens/>
      <w:overflowPunct w:val="0"/>
      <w:autoSpaceDE w:val="0"/>
      <w:autoSpaceDN w:val="0"/>
      <w:jc w:val="both"/>
      <w:textAlignment w:val="baseline"/>
    </w:pPr>
    <w:rPr>
      <w:rFonts w:ascii="XO Thames" w:eastAsia="XO Thames" w:hAnsi="XO Thames" w:cs="XO Thames"/>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officeh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2945</Words>
  <Characters>16791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Bekirov.Timur</dc:creator>
  <cp:lastModifiedBy>julia.lukashevichute@gmail.com</cp:lastModifiedBy>
  <cp:revision>6</cp:revision>
  <dcterms:created xsi:type="dcterms:W3CDTF">2025-10-06T11:47:00Z</dcterms:created>
  <dcterms:modified xsi:type="dcterms:W3CDTF">2025-10-08T10:57:00Z</dcterms:modified>
</cp:coreProperties>
</file>